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01FA" w14:textId="13CC8545" w:rsidR="00E6409A" w:rsidRDefault="00EB325C" w:rsidP="000E030A">
      <w:pPr>
        <w:jc w:val="center"/>
        <w:rPr>
          <w:b/>
          <w:bCs/>
          <w:sz w:val="32"/>
          <w:szCs w:val="32"/>
          <w:u w:val="single"/>
        </w:rPr>
      </w:pPr>
      <w:r w:rsidRPr="00EB325C">
        <w:rPr>
          <w:b/>
          <w:bCs/>
          <w:sz w:val="32"/>
          <w:szCs w:val="32"/>
          <w:u w:val="single"/>
        </w:rPr>
        <w:t>J834.R093.T</w:t>
      </w:r>
      <w:r w:rsidR="007D689A" w:rsidRPr="00EB325C">
        <w:rPr>
          <w:b/>
          <w:bCs/>
          <w:sz w:val="32"/>
          <w:szCs w:val="32"/>
          <w:u w:val="single"/>
        </w:rPr>
        <w:t>3.</w:t>
      </w:r>
      <w:r w:rsidR="005828F1">
        <w:rPr>
          <w:b/>
          <w:bCs/>
          <w:sz w:val="32"/>
          <w:szCs w:val="32"/>
          <w:u w:val="single"/>
        </w:rPr>
        <w:t>4</w:t>
      </w:r>
      <w:r w:rsidR="007D689A" w:rsidRPr="00EB325C">
        <w:rPr>
          <w:b/>
          <w:bCs/>
          <w:sz w:val="32"/>
          <w:szCs w:val="32"/>
          <w:u w:val="single"/>
        </w:rPr>
        <w:t>a</w:t>
      </w:r>
    </w:p>
    <w:p w14:paraId="12D7BF79" w14:textId="3B88C5B4" w:rsidR="0021568E" w:rsidRPr="00EB325C" w:rsidRDefault="00926066" w:rsidP="000E030A">
      <w:pPr>
        <w:jc w:val="center"/>
        <w:rPr>
          <w:b/>
          <w:bCs/>
          <w:sz w:val="32"/>
          <w:szCs w:val="32"/>
          <w:u w:val="single"/>
        </w:rPr>
      </w:pPr>
      <w:r w:rsidRPr="00926066">
        <w:rPr>
          <w:b/>
          <w:bCs/>
          <w:sz w:val="32"/>
          <w:szCs w:val="32"/>
          <w:u w:val="single"/>
        </w:rPr>
        <w:t>Legal considerations to protect individuals</w:t>
      </w:r>
    </w:p>
    <w:tbl>
      <w:tblPr>
        <w:tblStyle w:val="TableGrid"/>
        <w:tblW w:w="0" w:type="auto"/>
        <w:tblLook w:val="04A0" w:firstRow="1" w:lastRow="0" w:firstColumn="1" w:lastColumn="0" w:noHBand="0" w:noVBand="1"/>
      </w:tblPr>
      <w:tblGrid>
        <w:gridCol w:w="4508"/>
        <w:gridCol w:w="4508"/>
      </w:tblGrid>
      <w:tr w:rsidR="00796968" w:rsidRPr="00AC718B" w14:paraId="1A9D05C7" w14:textId="77777777" w:rsidTr="00796968">
        <w:tc>
          <w:tcPr>
            <w:tcW w:w="4508" w:type="dxa"/>
            <w:shd w:val="clear" w:color="auto" w:fill="000000" w:themeFill="text1"/>
          </w:tcPr>
          <w:p w14:paraId="3D2C04A7" w14:textId="5E2D6D1A" w:rsidR="00796968" w:rsidRPr="00AC718B" w:rsidRDefault="00AC718B" w:rsidP="000448ED">
            <w:pPr>
              <w:rPr>
                <w:b/>
                <w:bCs/>
              </w:rPr>
            </w:pPr>
            <w:r w:rsidRPr="00AC718B">
              <w:rPr>
                <w:b/>
                <w:bCs/>
              </w:rPr>
              <w:t>Exam specification</w:t>
            </w:r>
          </w:p>
        </w:tc>
        <w:tc>
          <w:tcPr>
            <w:tcW w:w="4508" w:type="dxa"/>
            <w:shd w:val="clear" w:color="auto" w:fill="000000" w:themeFill="text1"/>
          </w:tcPr>
          <w:p w14:paraId="5CBB5AF3" w14:textId="1915A2D9" w:rsidR="00796968" w:rsidRPr="00AC718B" w:rsidRDefault="00796968" w:rsidP="000448ED">
            <w:pPr>
              <w:rPr>
                <w:b/>
                <w:bCs/>
              </w:rPr>
            </w:pPr>
          </w:p>
        </w:tc>
      </w:tr>
      <w:tr w:rsidR="00AE3ABC" w:rsidRPr="00AC718B" w14:paraId="4582AB7B" w14:textId="77777777" w:rsidTr="00AE3ABC">
        <w:tc>
          <w:tcPr>
            <w:tcW w:w="4508" w:type="dxa"/>
            <w:shd w:val="clear" w:color="auto" w:fill="000000" w:themeFill="text1"/>
          </w:tcPr>
          <w:p w14:paraId="54EBAAAF" w14:textId="045C88E3" w:rsidR="00AE3ABC" w:rsidRPr="00AC718B" w:rsidRDefault="00AE3ABC" w:rsidP="003B14D5">
            <w:pPr>
              <w:rPr>
                <w:b/>
                <w:bCs/>
              </w:rPr>
            </w:pPr>
            <w:r>
              <w:rPr>
                <w:b/>
                <w:bCs/>
              </w:rPr>
              <w:t>Teaching content</w:t>
            </w:r>
          </w:p>
        </w:tc>
        <w:tc>
          <w:tcPr>
            <w:tcW w:w="4508" w:type="dxa"/>
            <w:shd w:val="clear" w:color="auto" w:fill="000000" w:themeFill="text1"/>
          </w:tcPr>
          <w:p w14:paraId="6FFFDB08" w14:textId="7CFE31A3" w:rsidR="00AE3ABC" w:rsidRPr="00AE3ABC" w:rsidRDefault="00AE3ABC" w:rsidP="00750E7B">
            <w:pPr>
              <w:rPr>
                <w:b/>
                <w:bCs/>
              </w:rPr>
            </w:pPr>
            <w:r w:rsidRPr="00AE3ABC">
              <w:rPr>
                <w:b/>
                <w:bCs/>
              </w:rPr>
              <w:t>Breadth and depth</w:t>
            </w:r>
          </w:p>
        </w:tc>
      </w:tr>
      <w:tr w:rsidR="00796968" w:rsidRPr="00AC718B" w14:paraId="6F8CF490" w14:textId="77777777" w:rsidTr="00796968">
        <w:tc>
          <w:tcPr>
            <w:tcW w:w="4508" w:type="dxa"/>
          </w:tcPr>
          <w:p w14:paraId="1F611506" w14:textId="77777777" w:rsidR="00A0053D" w:rsidRPr="00A0053D" w:rsidRDefault="00A0053D" w:rsidP="00A0053D">
            <w:pPr>
              <w:rPr>
                <w:b/>
                <w:bCs/>
              </w:rPr>
            </w:pPr>
            <w:r w:rsidRPr="00A0053D">
              <w:rPr>
                <w:b/>
                <w:bCs/>
              </w:rPr>
              <w:t>Privacy and permissions</w:t>
            </w:r>
          </w:p>
          <w:p w14:paraId="6A704E6F" w14:textId="77777777" w:rsidR="00A0053D" w:rsidRDefault="00A0053D" w:rsidP="00A0053D">
            <w:pPr>
              <w:pStyle w:val="ListParagraph"/>
              <w:numPr>
                <w:ilvl w:val="0"/>
                <w:numId w:val="1"/>
              </w:numPr>
            </w:pPr>
            <w:r>
              <w:t>rights for recording images/taking photographs in public places</w:t>
            </w:r>
          </w:p>
          <w:p w14:paraId="717DEE8F" w14:textId="77777777" w:rsidR="00A0053D" w:rsidRDefault="00A0053D" w:rsidP="00A0053D">
            <w:pPr>
              <w:pStyle w:val="ListParagraph"/>
              <w:numPr>
                <w:ilvl w:val="0"/>
                <w:numId w:val="1"/>
              </w:numPr>
            </w:pPr>
            <w:r>
              <w:t>permissions for recording images/taking</w:t>
            </w:r>
          </w:p>
          <w:p w14:paraId="0735D5EB" w14:textId="77777777" w:rsidR="00A0053D" w:rsidRDefault="00A0053D" w:rsidP="00A0053D">
            <w:pPr>
              <w:pStyle w:val="ListParagraph"/>
              <w:numPr>
                <w:ilvl w:val="0"/>
                <w:numId w:val="1"/>
              </w:numPr>
            </w:pPr>
            <w:r>
              <w:t>photographs on private property</w:t>
            </w:r>
          </w:p>
          <w:p w14:paraId="375C567D" w14:textId="77777777" w:rsidR="00A0053D" w:rsidRDefault="00A0053D" w:rsidP="00A0053D">
            <w:pPr>
              <w:pStyle w:val="ListParagraph"/>
              <w:numPr>
                <w:ilvl w:val="0"/>
                <w:numId w:val="1"/>
              </w:numPr>
            </w:pPr>
            <w:r>
              <w:t>permissions for publishing and commercial use of images and photographs taken</w:t>
            </w:r>
          </w:p>
          <w:p w14:paraId="6C6EC323" w14:textId="77777777" w:rsidR="00A0053D" w:rsidRDefault="00A0053D" w:rsidP="00A0053D">
            <w:pPr>
              <w:pStyle w:val="ListParagraph"/>
              <w:numPr>
                <w:ilvl w:val="0"/>
                <w:numId w:val="1"/>
              </w:numPr>
            </w:pPr>
            <w:r>
              <w:t>harassment and invasion of privacy</w:t>
            </w:r>
          </w:p>
          <w:p w14:paraId="70410BB9" w14:textId="77777777" w:rsidR="00A0053D" w:rsidRPr="00A0053D" w:rsidRDefault="00A0053D" w:rsidP="00A0053D">
            <w:pPr>
              <w:rPr>
                <w:b/>
                <w:bCs/>
              </w:rPr>
            </w:pPr>
            <w:r w:rsidRPr="00A0053D">
              <w:rPr>
                <w:b/>
                <w:bCs/>
              </w:rPr>
              <w:t>Defamation</w:t>
            </w:r>
          </w:p>
          <w:p w14:paraId="0A6BBBB6" w14:textId="77777777" w:rsidR="00A0053D" w:rsidRDefault="00A0053D" w:rsidP="00A0053D">
            <w:pPr>
              <w:pStyle w:val="ListParagraph"/>
              <w:numPr>
                <w:ilvl w:val="0"/>
                <w:numId w:val="1"/>
              </w:numPr>
            </w:pPr>
            <w:r>
              <w:t>libel</w:t>
            </w:r>
          </w:p>
          <w:p w14:paraId="620CE033" w14:textId="77777777" w:rsidR="00A0053D" w:rsidRDefault="00A0053D" w:rsidP="00A0053D">
            <w:pPr>
              <w:pStyle w:val="ListParagraph"/>
              <w:numPr>
                <w:ilvl w:val="0"/>
                <w:numId w:val="1"/>
              </w:numPr>
            </w:pPr>
            <w:r>
              <w:t>slander</w:t>
            </w:r>
          </w:p>
          <w:p w14:paraId="2301EF61" w14:textId="77777777" w:rsidR="00A0053D" w:rsidRPr="00A0053D" w:rsidRDefault="00A0053D" w:rsidP="00A0053D">
            <w:pPr>
              <w:rPr>
                <w:b/>
                <w:bCs/>
              </w:rPr>
            </w:pPr>
            <w:r w:rsidRPr="00A0053D">
              <w:rPr>
                <w:b/>
                <w:bCs/>
              </w:rPr>
              <w:t>Data protection</w:t>
            </w:r>
          </w:p>
          <w:p w14:paraId="14F3738B" w14:textId="1C491077" w:rsidR="00796968" w:rsidRPr="00AC718B" w:rsidRDefault="00A0053D" w:rsidP="00A0053D">
            <w:pPr>
              <w:pStyle w:val="ListParagraph"/>
              <w:numPr>
                <w:ilvl w:val="0"/>
                <w:numId w:val="1"/>
              </w:numPr>
            </w:pPr>
            <w:r>
              <w:t>rights of data subjects in the collection, use and storage of personal data</w:t>
            </w:r>
          </w:p>
        </w:tc>
        <w:tc>
          <w:tcPr>
            <w:tcW w:w="4508" w:type="dxa"/>
          </w:tcPr>
          <w:p w14:paraId="4CEC0DD3" w14:textId="77777777" w:rsidR="00D90227" w:rsidRPr="00D90227" w:rsidRDefault="00D90227" w:rsidP="00D90227">
            <w:pPr>
              <w:rPr>
                <w:b/>
                <w:bCs/>
              </w:rPr>
            </w:pPr>
            <w:r w:rsidRPr="00D90227">
              <w:rPr>
                <w:b/>
                <w:bCs/>
              </w:rPr>
              <w:t>To include:</w:t>
            </w:r>
          </w:p>
          <w:p w14:paraId="6BB7214C" w14:textId="77777777" w:rsidR="00D90227" w:rsidRDefault="00D90227" w:rsidP="000E3965">
            <w:pPr>
              <w:pStyle w:val="ListParagraph"/>
              <w:numPr>
                <w:ilvl w:val="0"/>
                <w:numId w:val="2"/>
              </w:numPr>
            </w:pPr>
            <w:r w:rsidRPr="00D90227">
              <w:t>The purpose of, and reasons for, each legal consideration</w:t>
            </w:r>
          </w:p>
          <w:p w14:paraId="2EC61071" w14:textId="2B515F06" w:rsidR="00D90227" w:rsidRDefault="00D90227" w:rsidP="000E3965">
            <w:pPr>
              <w:pStyle w:val="ListParagraph"/>
              <w:numPr>
                <w:ilvl w:val="0"/>
                <w:numId w:val="2"/>
              </w:numPr>
            </w:pPr>
            <w:r w:rsidRPr="00D90227">
              <w:t>What is required of media producers to comply with each legal consideration</w:t>
            </w:r>
          </w:p>
          <w:p w14:paraId="299A57A6" w14:textId="6C6661E2" w:rsidR="00D90227" w:rsidRDefault="00D90227" w:rsidP="000E3965">
            <w:pPr>
              <w:pStyle w:val="ListParagraph"/>
              <w:numPr>
                <w:ilvl w:val="0"/>
                <w:numId w:val="2"/>
              </w:numPr>
            </w:pPr>
            <w:r w:rsidRPr="00D90227">
              <w:t xml:space="preserve">The impact on individuals and media producers of media producers using and publishing inaccurate personal information </w:t>
            </w:r>
          </w:p>
          <w:p w14:paraId="463BFD56" w14:textId="77777777" w:rsidR="00D90227" w:rsidRPr="00D90227" w:rsidRDefault="00D90227" w:rsidP="00D90227">
            <w:pPr>
              <w:rPr>
                <w:b/>
                <w:bCs/>
              </w:rPr>
            </w:pPr>
            <w:r w:rsidRPr="00D90227">
              <w:rPr>
                <w:b/>
                <w:bCs/>
              </w:rPr>
              <w:t>Does not include:</w:t>
            </w:r>
          </w:p>
          <w:p w14:paraId="5AA46393" w14:textId="0335E918" w:rsidR="00796968" w:rsidRPr="00AC718B" w:rsidRDefault="00D90227" w:rsidP="000E3965">
            <w:pPr>
              <w:pStyle w:val="ListParagraph"/>
              <w:numPr>
                <w:ilvl w:val="0"/>
                <w:numId w:val="2"/>
              </w:numPr>
            </w:pPr>
            <w:r w:rsidRPr="00D90227">
              <w:t>Specific Acts of legislation</w:t>
            </w:r>
          </w:p>
        </w:tc>
      </w:tr>
    </w:tbl>
    <w:p w14:paraId="22188495" w14:textId="77777777" w:rsidR="00BA2963" w:rsidRPr="00BA2963" w:rsidRDefault="00BA2963" w:rsidP="00BA2963">
      <w:pPr>
        <w:rPr>
          <w:b/>
          <w:bCs/>
        </w:rPr>
      </w:pPr>
      <w:r w:rsidRPr="00BA2963">
        <w:rPr>
          <w:b/>
          <w:bCs/>
        </w:rPr>
        <w:t>Privacy and Permissions</w:t>
      </w:r>
    </w:p>
    <w:p w14:paraId="29EDFFBF" w14:textId="77777777" w:rsidR="00BA2963" w:rsidRDefault="00BA2963" w:rsidP="00BA2963">
      <w:pPr>
        <w:spacing w:after="0"/>
        <w:rPr>
          <w:u w:val="single"/>
        </w:rPr>
      </w:pPr>
      <w:r w:rsidRPr="00BA2963">
        <w:rPr>
          <w:u w:val="single"/>
        </w:rPr>
        <w:t>Definition:</w:t>
      </w:r>
    </w:p>
    <w:p w14:paraId="21A30A25" w14:textId="011F5434" w:rsidR="00BA2963" w:rsidRPr="00BA2963" w:rsidRDefault="00BA2963" w:rsidP="00BA2963">
      <w:r w:rsidRPr="00BA2963">
        <w:t xml:space="preserve">In the media industry, </w:t>
      </w:r>
      <w:r w:rsidRPr="00BA2963">
        <w:rPr>
          <w:i/>
          <w:iCs/>
        </w:rPr>
        <w:t>privacy and permissions</w:t>
      </w:r>
      <w:r w:rsidRPr="00BA2963">
        <w:t xml:space="preserve"> refer to the legal and ethical responsibility of media producers to respect individuals’ rights to control how their personal information, image, or work is used. Permissions must be obtained (e.g. consent forms, location releases, copyright clearance) before including people, places, or material in media products.</w:t>
      </w:r>
    </w:p>
    <w:p w14:paraId="06C8E1E5" w14:textId="77777777" w:rsidR="00BA2963" w:rsidRPr="00BA2963" w:rsidRDefault="00BA2963" w:rsidP="00BA2963">
      <w:pPr>
        <w:spacing w:after="0"/>
        <w:rPr>
          <w:u w:val="single"/>
        </w:rPr>
      </w:pPr>
      <w:r w:rsidRPr="00BA2963">
        <w:rPr>
          <w:u w:val="single"/>
        </w:rPr>
        <w:t>Examples in Media:</w:t>
      </w:r>
    </w:p>
    <w:p w14:paraId="638EC75C" w14:textId="77777777" w:rsidR="00BA2963" w:rsidRPr="00BA2963" w:rsidRDefault="00BA2963" w:rsidP="00BA2963">
      <w:pPr>
        <w:numPr>
          <w:ilvl w:val="0"/>
          <w:numId w:val="16"/>
        </w:numPr>
        <w:spacing w:after="0"/>
      </w:pPr>
      <w:r w:rsidRPr="00BA2963">
        <w:t>Getting written consent before filming members of the public.</w:t>
      </w:r>
    </w:p>
    <w:p w14:paraId="778304F6" w14:textId="77777777" w:rsidR="00BA2963" w:rsidRPr="00BA2963" w:rsidRDefault="00BA2963" w:rsidP="00BA2963">
      <w:pPr>
        <w:numPr>
          <w:ilvl w:val="0"/>
          <w:numId w:val="16"/>
        </w:numPr>
        <w:spacing w:after="0"/>
      </w:pPr>
      <w:r w:rsidRPr="00BA2963">
        <w:t>Securing a location release before shooting in a private space.</w:t>
      </w:r>
    </w:p>
    <w:p w14:paraId="78624AD3" w14:textId="77777777" w:rsidR="00BA2963" w:rsidRPr="00BA2963" w:rsidRDefault="00BA2963" w:rsidP="00BA2963">
      <w:pPr>
        <w:numPr>
          <w:ilvl w:val="0"/>
          <w:numId w:val="16"/>
        </w:numPr>
      </w:pPr>
      <w:r w:rsidRPr="00BA2963">
        <w:t>Requesting copyright permission to use music or images.</w:t>
      </w:r>
    </w:p>
    <w:p w14:paraId="6DDD6B6C" w14:textId="77777777" w:rsidR="00BA2963" w:rsidRPr="00BA2963" w:rsidRDefault="00BA2963" w:rsidP="00BA2963">
      <w:pPr>
        <w:spacing w:after="0"/>
        <w:rPr>
          <w:u w:val="single"/>
        </w:rPr>
      </w:pPr>
      <w:r w:rsidRPr="00BA2963">
        <w:rPr>
          <w:u w:val="single"/>
        </w:rPr>
        <w:t>Synonyms / Alternative Terms:</w:t>
      </w:r>
    </w:p>
    <w:p w14:paraId="626F084A" w14:textId="77777777" w:rsidR="00BA2963" w:rsidRPr="00BA2963" w:rsidRDefault="00BA2963" w:rsidP="00BA2963">
      <w:pPr>
        <w:numPr>
          <w:ilvl w:val="0"/>
          <w:numId w:val="17"/>
        </w:numPr>
        <w:spacing w:after="0"/>
      </w:pPr>
      <w:r w:rsidRPr="00BA2963">
        <w:t>Consent and rights</w:t>
      </w:r>
    </w:p>
    <w:p w14:paraId="589DFB0A" w14:textId="77777777" w:rsidR="00BA2963" w:rsidRPr="00BA2963" w:rsidRDefault="00BA2963" w:rsidP="00BA2963">
      <w:pPr>
        <w:numPr>
          <w:ilvl w:val="0"/>
          <w:numId w:val="17"/>
        </w:numPr>
        <w:spacing w:after="0"/>
      </w:pPr>
      <w:r w:rsidRPr="00BA2963">
        <w:t>Authorisation</w:t>
      </w:r>
    </w:p>
    <w:p w14:paraId="3FB487A6" w14:textId="77777777" w:rsidR="00BA2963" w:rsidRPr="00BA2963" w:rsidRDefault="00BA2963" w:rsidP="00BA2963">
      <w:pPr>
        <w:numPr>
          <w:ilvl w:val="0"/>
          <w:numId w:val="17"/>
        </w:numPr>
        <w:spacing w:after="0"/>
      </w:pPr>
      <w:r w:rsidRPr="00BA2963">
        <w:t>Legal clearance</w:t>
      </w:r>
    </w:p>
    <w:p w14:paraId="0BC4BD0E" w14:textId="77777777" w:rsidR="00BA2963" w:rsidRPr="00BA2963" w:rsidRDefault="00BA2963" w:rsidP="00BA2963">
      <w:pPr>
        <w:numPr>
          <w:ilvl w:val="0"/>
          <w:numId w:val="17"/>
        </w:numPr>
        <w:spacing w:after="0"/>
      </w:pPr>
      <w:r w:rsidRPr="00BA2963">
        <w:t>Usage rights</w:t>
      </w:r>
    </w:p>
    <w:p w14:paraId="15957C15" w14:textId="77777777" w:rsidR="00BA2963" w:rsidRPr="00BA2963" w:rsidRDefault="00BA2963" w:rsidP="00BA2963">
      <w:pPr>
        <w:numPr>
          <w:ilvl w:val="0"/>
          <w:numId w:val="17"/>
        </w:numPr>
        <w:spacing w:after="0"/>
      </w:pPr>
      <w:r w:rsidRPr="00BA2963">
        <w:t>Release forms</w:t>
      </w:r>
    </w:p>
    <w:p w14:paraId="22C5FBBC" w14:textId="77777777" w:rsidR="00BA2963" w:rsidRPr="00BA2963" w:rsidRDefault="00BA2963" w:rsidP="00BA2963">
      <w:pPr>
        <w:numPr>
          <w:ilvl w:val="0"/>
          <w:numId w:val="17"/>
        </w:numPr>
      </w:pPr>
      <w:r w:rsidRPr="00BA2963">
        <w:t>Access rights</w:t>
      </w:r>
    </w:p>
    <w:p w14:paraId="4A90490E" w14:textId="32B38966" w:rsidR="00BA2963" w:rsidRPr="00BA2963" w:rsidRDefault="00BA2963" w:rsidP="00BA2963">
      <w:pPr>
        <w:rPr>
          <w:b/>
          <w:bCs/>
        </w:rPr>
      </w:pPr>
      <w:r w:rsidRPr="00BA2963">
        <w:rPr>
          <w:b/>
          <w:bCs/>
        </w:rPr>
        <w:lastRenderedPageBreak/>
        <w:t>Defamation</w:t>
      </w:r>
    </w:p>
    <w:p w14:paraId="1C4F6A5E" w14:textId="77777777" w:rsidR="00BA2963" w:rsidRPr="00BA2963" w:rsidRDefault="00BA2963" w:rsidP="00BA2963">
      <w:r w:rsidRPr="00BA2963">
        <w:rPr>
          <w:u w:val="single"/>
        </w:rPr>
        <w:t>Definition:</w:t>
      </w:r>
      <w:r w:rsidRPr="00BA2963">
        <w:rPr>
          <w:u w:val="single"/>
        </w:rPr>
        <w:br/>
      </w:r>
      <w:r w:rsidRPr="00BA2963">
        <w:rPr>
          <w:i/>
          <w:iCs/>
        </w:rPr>
        <w:t>Defamation</w:t>
      </w:r>
      <w:r w:rsidRPr="00BA2963">
        <w:t xml:space="preserve"> in the media industry means publishing or broadcasting false information that damages a person’s or organisation’s reputation. It can take two forms: </w:t>
      </w:r>
      <w:r w:rsidRPr="00BA2963">
        <w:rPr>
          <w:b/>
          <w:bCs/>
        </w:rPr>
        <w:t>libel</w:t>
      </w:r>
      <w:r w:rsidRPr="00BA2963">
        <w:t xml:space="preserve"> (written/recorded) and </w:t>
      </w:r>
      <w:r w:rsidRPr="00BA2963">
        <w:rPr>
          <w:b/>
          <w:bCs/>
        </w:rPr>
        <w:t>slander</w:t>
      </w:r>
      <w:r w:rsidRPr="00BA2963">
        <w:t xml:space="preserve"> (spoken). Media companies must fact-check carefully to avoid legal action.</w:t>
      </w:r>
    </w:p>
    <w:p w14:paraId="2DB0482E" w14:textId="77777777" w:rsidR="00BA2963" w:rsidRPr="00BA2963" w:rsidRDefault="00BA2963" w:rsidP="00BA2963">
      <w:pPr>
        <w:spacing w:after="0"/>
        <w:rPr>
          <w:u w:val="single"/>
        </w:rPr>
      </w:pPr>
      <w:r w:rsidRPr="00BA2963">
        <w:rPr>
          <w:u w:val="single"/>
        </w:rPr>
        <w:t>Examples in Media:</w:t>
      </w:r>
    </w:p>
    <w:p w14:paraId="5ECDD0BF" w14:textId="77777777" w:rsidR="00BA2963" w:rsidRPr="00BA2963" w:rsidRDefault="00BA2963" w:rsidP="00BA2963">
      <w:pPr>
        <w:numPr>
          <w:ilvl w:val="0"/>
          <w:numId w:val="18"/>
        </w:numPr>
        <w:spacing w:after="0"/>
      </w:pPr>
      <w:r w:rsidRPr="00BA2963">
        <w:t>A newspaper printing false claims about a celebrity.</w:t>
      </w:r>
    </w:p>
    <w:p w14:paraId="18CE0688" w14:textId="77777777" w:rsidR="00BA2963" w:rsidRPr="00BA2963" w:rsidRDefault="00BA2963" w:rsidP="00BA2963">
      <w:pPr>
        <w:numPr>
          <w:ilvl w:val="0"/>
          <w:numId w:val="18"/>
        </w:numPr>
        <w:spacing w:after="0"/>
      </w:pPr>
      <w:r w:rsidRPr="00BA2963">
        <w:t>A TV programme suggesting untrue criminal behaviour.</w:t>
      </w:r>
    </w:p>
    <w:p w14:paraId="32DD4C66" w14:textId="77777777" w:rsidR="00BA2963" w:rsidRPr="00BA2963" w:rsidRDefault="00BA2963" w:rsidP="00BA2963">
      <w:pPr>
        <w:numPr>
          <w:ilvl w:val="0"/>
          <w:numId w:val="18"/>
        </w:numPr>
      </w:pPr>
      <w:r w:rsidRPr="00BA2963">
        <w:t>A blog post spreading damaging misinformation about a business.</w:t>
      </w:r>
    </w:p>
    <w:p w14:paraId="6EC8B959" w14:textId="77777777" w:rsidR="00BA2963" w:rsidRPr="00BA2963" w:rsidRDefault="00BA2963" w:rsidP="00BA2963">
      <w:pPr>
        <w:spacing w:after="0"/>
        <w:rPr>
          <w:u w:val="single"/>
        </w:rPr>
      </w:pPr>
      <w:r w:rsidRPr="00BA2963">
        <w:rPr>
          <w:u w:val="single"/>
        </w:rPr>
        <w:t>Synonyms / Alternative Terms:</w:t>
      </w:r>
    </w:p>
    <w:p w14:paraId="257B726F" w14:textId="77777777" w:rsidR="00BA2963" w:rsidRPr="00BA2963" w:rsidRDefault="00BA2963" w:rsidP="00BA2963">
      <w:pPr>
        <w:numPr>
          <w:ilvl w:val="0"/>
          <w:numId w:val="19"/>
        </w:numPr>
        <w:spacing w:after="0"/>
      </w:pPr>
      <w:r w:rsidRPr="00BA2963">
        <w:t>Character assassination (informal)</w:t>
      </w:r>
    </w:p>
    <w:p w14:paraId="0BE1E3C5" w14:textId="77777777" w:rsidR="00BA2963" w:rsidRPr="00BA2963" w:rsidRDefault="00BA2963" w:rsidP="00BA2963">
      <w:pPr>
        <w:numPr>
          <w:ilvl w:val="0"/>
          <w:numId w:val="19"/>
        </w:numPr>
        <w:spacing w:after="0"/>
      </w:pPr>
      <w:r w:rsidRPr="00BA2963">
        <w:t>Libel (written/recorded form)</w:t>
      </w:r>
    </w:p>
    <w:p w14:paraId="73EBAF11" w14:textId="77777777" w:rsidR="00BA2963" w:rsidRPr="00BA2963" w:rsidRDefault="00BA2963" w:rsidP="00BA2963">
      <w:pPr>
        <w:numPr>
          <w:ilvl w:val="0"/>
          <w:numId w:val="19"/>
        </w:numPr>
        <w:spacing w:after="0"/>
      </w:pPr>
      <w:r w:rsidRPr="00BA2963">
        <w:t>Slander (spoken form)</w:t>
      </w:r>
    </w:p>
    <w:p w14:paraId="33A8095A" w14:textId="77777777" w:rsidR="00BA2963" w:rsidRPr="00BA2963" w:rsidRDefault="00BA2963" w:rsidP="00BA2963">
      <w:pPr>
        <w:numPr>
          <w:ilvl w:val="0"/>
          <w:numId w:val="19"/>
        </w:numPr>
        <w:spacing w:after="0"/>
      </w:pPr>
      <w:r w:rsidRPr="00BA2963">
        <w:t>False accusation</w:t>
      </w:r>
    </w:p>
    <w:p w14:paraId="507B8402" w14:textId="77777777" w:rsidR="00BA2963" w:rsidRPr="00BA2963" w:rsidRDefault="00BA2963" w:rsidP="00BA2963">
      <w:pPr>
        <w:numPr>
          <w:ilvl w:val="0"/>
          <w:numId w:val="19"/>
        </w:numPr>
        <w:spacing w:after="0"/>
      </w:pPr>
      <w:r w:rsidRPr="00BA2963">
        <w:t>Misrepresentation</w:t>
      </w:r>
    </w:p>
    <w:p w14:paraId="2D84110D" w14:textId="77777777" w:rsidR="00BA2963" w:rsidRPr="00BA2963" w:rsidRDefault="00BA2963" w:rsidP="00BA2963">
      <w:pPr>
        <w:numPr>
          <w:ilvl w:val="0"/>
          <w:numId w:val="19"/>
        </w:numPr>
      </w:pPr>
      <w:r w:rsidRPr="00BA2963">
        <w:t>Reputation damage</w:t>
      </w:r>
    </w:p>
    <w:p w14:paraId="32098802" w14:textId="77777777" w:rsidR="00D90227" w:rsidRDefault="00D90227" w:rsidP="00BA2963">
      <w:pPr>
        <w:rPr>
          <w:b/>
          <w:bCs/>
        </w:rPr>
      </w:pPr>
    </w:p>
    <w:p w14:paraId="0C6AED9C" w14:textId="2586737F" w:rsidR="00BA2963" w:rsidRPr="00BA2963" w:rsidRDefault="00BA2963" w:rsidP="00BA2963">
      <w:pPr>
        <w:rPr>
          <w:b/>
          <w:bCs/>
        </w:rPr>
      </w:pPr>
      <w:r w:rsidRPr="00BA2963">
        <w:rPr>
          <w:b/>
          <w:bCs/>
        </w:rPr>
        <w:t>Data Protection</w:t>
      </w:r>
    </w:p>
    <w:p w14:paraId="0627120F" w14:textId="77777777" w:rsidR="00BA2963" w:rsidRDefault="00BA2963" w:rsidP="00BA2963">
      <w:pPr>
        <w:spacing w:after="0"/>
        <w:rPr>
          <w:u w:val="single"/>
        </w:rPr>
      </w:pPr>
      <w:r w:rsidRPr="00BA2963">
        <w:rPr>
          <w:u w:val="single"/>
        </w:rPr>
        <w:t>Definition:</w:t>
      </w:r>
    </w:p>
    <w:p w14:paraId="7D2A3EAD" w14:textId="1D9C098C" w:rsidR="00BA2963" w:rsidRPr="00BA2963" w:rsidRDefault="00BA2963" w:rsidP="00BA2963">
      <w:r w:rsidRPr="00BA2963">
        <w:t xml:space="preserve">In the media industry, </w:t>
      </w:r>
      <w:r w:rsidRPr="00BA2963">
        <w:rPr>
          <w:i/>
          <w:iCs/>
        </w:rPr>
        <w:t>data protection</w:t>
      </w:r>
      <w:r w:rsidRPr="00BA2963">
        <w:t xml:space="preserve"> refers to the legal duty to handle personal data (such as names, emails, phone numbers, or payment details) securely, responsibly, and only for agreed purposes. In the UK, this is regulated under the </w:t>
      </w:r>
      <w:r w:rsidRPr="00BA2963">
        <w:rPr>
          <w:b/>
          <w:bCs/>
        </w:rPr>
        <w:t>Data Protection Act (2018)</w:t>
      </w:r>
      <w:r w:rsidRPr="00BA2963">
        <w:t xml:space="preserve"> and </w:t>
      </w:r>
      <w:r w:rsidRPr="00BA2963">
        <w:rPr>
          <w:b/>
          <w:bCs/>
        </w:rPr>
        <w:t>GDPR</w:t>
      </w:r>
      <w:r w:rsidRPr="00BA2963">
        <w:t>.</w:t>
      </w:r>
    </w:p>
    <w:p w14:paraId="58B37E37" w14:textId="77777777" w:rsidR="00BA2963" w:rsidRPr="00BA2963" w:rsidRDefault="00BA2963" w:rsidP="00BA2963">
      <w:pPr>
        <w:spacing w:after="0"/>
        <w:rPr>
          <w:u w:val="single"/>
        </w:rPr>
      </w:pPr>
      <w:r w:rsidRPr="00BA2963">
        <w:rPr>
          <w:u w:val="single"/>
        </w:rPr>
        <w:t>Examples in Media:</w:t>
      </w:r>
    </w:p>
    <w:p w14:paraId="78FDD81F" w14:textId="77777777" w:rsidR="00BA2963" w:rsidRPr="00BA2963" w:rsidRDefault="00BA2963" w:rsidP="00BA2963">
      <w:pPr>
        <w:numPr>
          <w:ilvl w:val="0"/>
          <w:numId w:val="20"/>
        </w:numPr>
        <w:spacing w:after="0"/>
      </w:pPr>
      <w:r w:rsidRPr="00BA2963">
        <w:t>A streaming service protecting user login details.</w:t>
      </w:r>
    </w:p>
    <w:p w14:paraId="3D591CCA" w14:textId="77777777" w:rsidR="00BA2963" w:rsidRPr="00BA2963" w:rsidRDefault="00BA2963" w:rsidP="00BA2963">
      <w:pPr>
        <w:numPr>
          <w:ilvl w:val="0"/>
          <w:numId w:val="20"/>
        </w:numPr>
        <w:spacing w:after="0"/>
      </w:pPr>
      <w:r w:rsidRPr="00BA2963">
        <w:t>A marketing company keeping customer emails private.</w:t>
      </w:r>
    </w:p>
    <w:p w14:paraId="1EB25138" w14:textId="77777777" w:rsidR="00BA2963" w:rsidRPr="00BA2963" w:rsidRDefault="00BA2963" w:rsidP="00BA2963">
      <w:pPr>
        <w:numPr>
          <w:ilvl w:val="0"/>
          <w:numId w:val="20"/>
        </w:numPr>
      </w:pPr>
      <w:r w:rsidRPr="00BA2963">
        <w:t>A production team safely storing audience survey responses.</w:t>
      </w:r>
    </w:p>
    <w:p w14:paraId="39E29109" w14:textId="77777777" w:rsidR="00BA2963" w:rsidRPr="00BA2963" w:rsidRDefault="00BA2963" w:rsidP="00BA2963">
      <w:pPr>
        <w:spacing w:after="0"/>
        <w:rPr>
          <w:u w:val="single"/>
        </w:rPr>
      </w:pPr>
      <w:r w:rsidRPr="00BA2963">
        <w:rPr>
          <w:u w:val="single"/>
        </w:rPr>
        <w:t>Synonyms / Alternative Terms:</w:t>
      </w:r>
    </w:p>
    <w:p w14:paraId="43E2C8E2" w14:textId="77777777" w:rsidR="00BA2963" w:rsidRPr="00BA2963" w:rsidRDefault="00BA2963" w:rsidP="00BA2963">
      <w:pPr>
        <w:numPr>
          <w:ilvl w:val="0"/>
          <w:numId w:val="21"/>
        </w:numPr>
        <w:spacing w:after="0"/>
      </w:pPr>
      <w:r w:rsidRPr="00BA2963">
        <w:t>Information security</w:t>
      </w:r>
    </w:p>
    <w:p w14:paraId="6E414BEF" w14:textId="77777777" w:rsidR="00BA2963" w:rsidRPr="00BA2963" w:rsidRDefault="00BA2963" w:rsidP="00BA2963">
      <w:pPr>
        <w:numPr>
          <w:ilvl w:val="0"/>
          <w:numId w:val="21"/>
        </w:numPr>
        <w:spacing w:after="0"/>
      </w:pPr>
      <w:r w:rsidRPr="00BA2963">
        <w:t>Personal data safeguarding</w:t>
      </w:r>
    </w:p>
    <w:p w14:paraId="5A0AF4C0" w14:textId="77777777" w:rsidR="00BA2963" w:rsidRPr="00BA2963" w:rsidRDefault="00BA2963" w:rsidP="00BA2963">
      <w:pPr>
        <w:numPr>
          <w:ilvl w:val="0"/>
          <w:numId w:val="21"/>
        </w:numPr>
        <w:spacing w:after="0"/>
      </w:pPr>
      <w:r w:rsidRPr="00BA2963">
        <w:t>Confidentiality</w:t>
      </w:r>
    </w:p>
    <w:p w14:paraId="715C5D5D" w14:textId="77777777" w:rsidR="00BA2963" w:rsidRPr="00BA2963" w:rsidRDefault="00BA2963" w:rsidP="00BA2963">
      <w:pPr>
        <w:numPr>
          <w:ilvl w:val="0"/>
          <w:numId w:val="21"/>
        </w:numPr>
        <w:spacing w:after="0"/>
      </w:pPr>
      <w:r w:rsidRPr="00BA2963">
        <w:t>Data privacy</w:t>
      </w:r>
    </w:p>
    <w:p w14:paraId="7F769D09" w14:textId="77777777" w:rsidR="00BA2963" w:rsidRPr="00BA2963" w:rsidRDefault="00BA2963" w:rsidP="00BA2963">
      <w:pPr>
        <w:numPr>
          <w:ilvl w:val="0"/>
          <w:numId w:val="21"/>
        </w:numPr>
        <w:spacing w:after="0"/>
      </w:pPr>
      <w:r w:rsidRPr="00BA2963">
        <w:t>Information protection</w:t>
      </w:r>
    </w:p>
    <w:p w14:paraId="047363F9" w14:textId="77777777" w:rsidR="00BA2963" w:rsidRPr="00BA2963" w:rsidRDefault="00BA2963" w:rsidP="00BA2963">
      <w:pPr>
        <w:numPr>
          <w:ilvl w:val="0"/>
          <w:numId w:val="21"/>
        </w:numPr>
      </w:pPr>
      <w:r w:rsidRPr="00BA2963">
        <w:t>Data compliance</w:t>
      </w:r>
    </w:p>
    <w:p w14:paraId="64C72F97" w14:textId="07D26FA2" w:rsidR="0099427E" w:rsidRPr="0099427E" w:rsidRDefault="0099427E" w:rsidP="0099427E"/>
    <w:p w14:paraId="4594713F" w14:textId="77777777" w:rsidR="00A34B83" w:rsidRDefault="00A34B83" w:rsidP="00A34B83">
      <w:r w:rsidRPr="00D56F01">
        <w:rPr>
          <w:b/>
          <w:bCs/>
          <w:highlight w:val="yellow"/>
        </w:rPr>
        <w:lastRenderedPageBreak/>
        <w:t>Task</w:t>
      </w:r>
      <w:r w:rsidRPr="0005198E">
        <w:rPr>
          <w:b/>
          <w:bCs/>
          <w:highlight w:val="yellow"/>
        </w:rPr>
        <w:t xml:space="preserve">: </w:t>
      </w:r>
      <w:r w:rsidRPr="0005198E">
        <w:rPr>
          <w:highlight w:val="yellow"/>
        </w:rPr>
        <w:t>Exam style questions</w:t>
      </w:r>
    </w:p>
    <w:p w14:paraId="53B0EF0A" w14:textId="63C9DFAE" w:rsidR="00A34B83" w:rsidRPr="00A34B83" w:rsidRDefault="00A34B83" w:rsidP="00A34B83">
      <w:pPr>
        <w:rPr>
          <w:b/>
          <w:bCs/>
        </w:rPr>
      </w:pPr>
      <w:r w:rsidRPr="00A34B83">
        <w:rPr>
          <w:b/>
          <w:bCs/>
        </w:rPr>
        <w:t>Section A – Short Answer (2–4 marks each)</w:t>
      </w:r>
    </w:p>
    <w:p w14:paraId="45CF2F9E" w14:textId="77777777" w:rsidR="00A34B83" w:rsidRPr="00A34B83" w:rsidRDefault="00A34B83" w:rsidP="00A34B83">
      <w:pPr>
        <w:numPr>
          <w:ilvl w:val="0"/>
          <w:numId w:val="22"/>
        </w:numPr>
        <w:spacing w:after="0"/>
      </w:pPr>
      <w:r w:rsidRPr="00A34B83">
        <w:t xml:space="preserve">Define the term </w:t>
      </w:r>
      <w:r w:rsidRPr="00A34B83">
        <w:rPr>
          <w:i/>
          <w:iCs/>
        </w:rPr>
        <w:t>privacy and permissions</w:t>
      </w:r>
      <w:r w:rsidRPr="00A34B83">
        <w:t xml:space="preserve"> and give one example of how it applies in media production. (2)</w:t>
      </w:r>
    </w:p>
    <w:p w14:paraId="3862AA33" w14:textId="77777777" w:rsidR="00A34B83" w:rsidRPr="00A34B83" w:rsidRDefault="00A34B83" w:rsidP="00A34B83">
      <w:pPr>
        <w:numPr>
          <w:ilvl w:val="0"/>
          <w:numId w:val="22"/>
        </w:numPr>
        <w:spacing w:after="0"/>
      </w:pPr>
      <w:r w:rsidRPr="00A34B83">
        <w:t xml:space="preserve">What is </w:t>
      </w:r>
      <w:r w:rsidRPr="00A34B83">
        <w:rPr>
          <w:i/>
          <w:iCs/>
        </w:rPr>
        <w:t>defamation</w:t>
      </w:r>
      <w:r w:rsidRPr="00A34B83">
        <w:t xml:space="preserve">? Explain the difference between </w:t>
      </w:r>
      <w:r w:rsidRPr="00A34B83">
        <w:rPr>
          <w:i/>
          <w:iCs/>
        </w:rPr>
        <w:t>libel</w:t>
      </w:r>
      <w:r w:rsidRPr="00A34B83">
        <w:t xml:space="preserve"> and </w:t>
      </w:r>
      <w:r w:rsidRPr="00A34B83">
        <w:rPr>
          <w:i/>
          <w:iCs/>
        </w:rPr>
        <w:t>slander</w:t>
      </w:r>
      <w:r w:rsidRPr="00A34B83">
        <w:t>. (4)</w:t>
      </w:r>
    </w:p>
    <w:p w14:paraId="3C282C49" w14:textId="77777777" w:rsidR="00A34B83" w:rsidRPr="00A34B83" w:rsidRDefault="00A34B83" w:rsidP="00A34B83">
      <w:pPr>
        <w:numPr>
          <w:ilvl w:val="0"/>
          <w:numId w:val="22"/>
        </w:numPr>
        <w:spacing w:after="0"/>
      </w:pPr>
      <w:r w:rsidRPr="00A34B83">
        <w:t xml:space="preserve">Identify two ways that media companies can ensure they follow </w:t>
      </w:r>
      <w:r w:rsidRPr="00A34B83">
        <w:rPr>
          <w:i/>
          <w:iCs/>
        </w:rPr>
        <w:t>data protection</w:t>
      </w:r>
      <w:r w:rsidRPr="00A34B83">
        <w:t xml:space="preserve"> rules. (2)</w:t>
      </w:r>
    </w:p>
    <w:p w14:paraId="6C37CA7A" w14:textId="77777777" w:rsidR="00A34B83" w:rsidRPr="00A34B83" w:rsidRDefault="00A34B83" w:rsidP="00A34B83">
      <w:pPr>
        <w:numPr>
          <w:ilvl w:val="0"/>
          <w:numId w:val="22"/>
        </w:numPr>
        <w:spacing w:after="0"/>
      </w:pPr>
      <w:r w:rsidRPr="00A34B83">
        <w:t>Explain why it is important for filmmakers to obtain permissions before filming in a public or private location. (4)</w:t>
      </w:r>
    </w:p>
    <w:p w14:paraId="335FA1FB" w14:textId="77777777" w:rsidR="00A34B83" w:rsidRPr="00A34B83" w:rsidRDefault="00A34B83" w:rsidP="00A34B83">
      <w:pPr>
        <w:numPr>
          <w:ilvl w:val="0"/>
          <w:numId w:val="22"/>
        </w:numPr>
      </w:pPr>
      <w:r w:rsidRPr="00A34B83">
        <w:t>Give one example of how defamation could occur in online media. (2)</w:t>
      </w:r>
    </w:p>
    <w:p w14:paraId="76D5F72B" w14:textId="75F8C5D1" w:rsidR="00A34B83" w:rsidRPr="00A34B83" w:rsidRDefault="00A34B83" w:rsidP="00A34B83"/>
    <w:p w14:paraId="0978166C" w14:textId="77777777" w:rsidR="00A34B83" w:rsidRPr="00A34B83" w:rsidRDefault="00A34B83" w:rsidP="00A34B83">
      <w:pPr>
        <w:rPr>
          <w:b/>
          <w:bCs/>
        </w:rPr>
      </w:pPr>
      <w:r w:rsidRPr="00A34B83">
        <w:rPr>
          <w:b/>
          <w:bCs/>
        </w:rPr>
        <w:t>Section B – Longer Response (6–8 marks each)</w:t>
      </w:r>
    </w:p>
    <w:p w14:paraId="5F00F2FE" w14:textId="77777777" w:rsidR="00A34B83" w:rsidRPr="00A34B83" w:rsidRDefault="00A34B83" w:rsidP="00A34B83">
      <w:pPr>
        <w:numPr>
          <w:ilvl w:val="0"/>
          <w:numId w:val="23"/>
        </w:numPr>
        <w:spacing w:after="0"/>
      </w:pPr>
      <w:r w:rsidRPr="00A34B83">
        <w:t xml:space="preserve">Discuss why </w:t>
      </w:r>
      <w:r w:rsidRPr="00A34B83">
        <w:rPr>
          <w:i/>
          <w:iCs/>
        </w:rPr>
        <w:t>privacy and permissions</w:t>
      </w:r>
      <w:r w:rsidRPr="00A34B83">
        <w:t xml:space="preserve"> are important when using music, images, or video clips created by other people in media products. (6)</w:t>
      </w:r>
    </w:p>
    <w:p w14:paraId="4276D83C" w14:textId="77777777" w:rsidR="00A34B83" w:rsidRPr="00A34B83" w:rsidRDefault="00A34B83" w:rsidP="00A34B83">
      <w:pPr>
        <w:numPr>
          <w:ilvl w:val="0"/>
          <w:numId w:val="23"/>
        </w:numPr>
        <w:spacing w:after="0"/>
      </w:pPr>
      <w:r w:rsidRPr="00A34B83">
        <w:t>Explain the potential consequences for a media company if they publish defamatory content. Use examples to support your answer. (8)</w:t>
      </w:r>
    </w:p>
    <w:p w14:paraId="64524718" w14:textId="77777777" w:rsidR="00A34B83" w:rsidRPr="00A34B83" w:rsidRDefault="00A34B83" w:rsidP="00A34B83">
      <w:pPr>
        <w:numPr>
          <w:ilvl w:val="0"/>
          <w:numId w:val="23"/>
        </w:numPr>
      </w:pPr>
      <w:r w:rsidRPr="00A34B83">
        <w:t xml:space="preserve">Analyse how </w:t>
      </w:r>
      <w:r w:rsidRPr="00A34B83">
        <w:rPr>
          <w:i/>
          <w:iCs/>
        </w:rPr>
        <w:t>data protection laws</w:t>
      </w:r>
      <w:r w:rsidRPr="00A34B83">
        <w:t xml:space="preserve"> affect the way media organisations collect and store audience information. (8)</w:t>
      </w:r>
    </w:p>
    <w:p w14:paraId="437E40A1" w14:textId="1E6DD107" w:rsidR="00A34B83" w:rsidRPr="00A34B83" w:rsidRDefault="00A34B83" w:rsidP="00A34B83"/>
    <w:p w14:paraId="5D824351" w14:textId="77777777" w:rsidR="00A34B83" w:rsidRPr="00A34B83" w:rsidRDefault="00A34B83" w:rsidP="00A34B83">
      <w:pPr>
        <w:rPr>
          <w:b/>
          <w:bCs/>
        </w:rPr>
      </w:pPr>
      <w:r w:rsidRPr="00A34B83">
        <w:rPr>
          <w:b/>
          <w:bCs/>
        </w:rPr>
        <w:t>Section C – Scenario/Case Study (10–12 marks each)</w:t>
      </w:r>
    </w:p>
    <w:p w14:paraId="695D6AAB" w14:textId="77777777" w:rsidR="00A34B83" w:rsidRPr="00A34B83" w:rsidRDefault="00A34B83" w:rsidP="00A34B83">
      <w:pPr>
        <w:numPr>
          <w:ilvl w:val="0"/>
          <w:numId w:val="24"/>
        </w:numPr>
        <w:spacing w:after="0"/>
      </w:pPr>
      <w:r w:rsidRPr="00A34B83">
        <w:t xml:space="preserve">A documentary filmmaker is planning to interview members of the public about a controversial issue. Explain how </w:t>
      </w:r>
      <w:r w:rsidRPr="00A34B83">
        <w:rPr>
          <w:i/>
          <w:iCs/>
        </w:rPr>
        <w:t>privacy and permissions</w:t>
      </w:r>
      <w:r w:rsidRPr="00A34B83">
        <w:t xml:space="preserve"> should be managed throughout production. (10)</w:t>
      </w:r>
    </w:p>
    <w:p w14:paraId="3FD1FFB5" w14:textId="77777777" w:rsidR="00A34B83" w:rsidRPr="00A34B83" w:rsidRDefault="00A34B83" w:rsidP="00A34B83">
      <w:pPr>
        <w:numPr>
          <w:ilvl w:val="0"/>
          <w:numId w:val="24"/>
        </w:numPr>
        <w:spacing w:after="0"/>
      </w:pPr>
      <w:r w:rsidRPr="00A34B83">
        <w:t xml:space="preserve">A newspaper publishes a story accusing a local business of illegal activity, but the claims are untrue. Evaluate how this situation demonstrates issues of </w:t>
      </w:r>
      <w:r w:rsidRPr="00A34B83">
        <w:rPr>
          <w:i/>
          <w:iCs/>
        </w:rPr>
        <w:t>defamation</w:t>
      </w:r>
      <w:r w:rsidRPr="00A34B83">
        <w:t xml:space="preserve"> and the possible legal consequences. (12)</w:t>
      </w:r>
    </w:p>
    <w:p w14:paraId="184B0207" w14:textId="7B399D8D" w:rsidR="000E3965" w:rsidRPr="00A34B83" w:rsidRDefault="00A34B83" w:rsidP="0005198E">
      <w:pPr>
        <w:numPr>
          <w:ilvl w:val="0"/>
          <w:numId w:val="24"/>
        </w:numPr>
      </w:pPr>
      <w:r w:rsidRPr="00A34B83">
        <w:t xml:space="preserve">A streaming platform collects user data such as names, ages, and viewing habits to recommend films. Analyse how </w:t>
      </w:r>
      <w:r w:rsidRPr="00A34B83">
        <w:rPr>
          <w:i/>
          <w:iCs/>
        </w:rPr>
        <w:t>data protection</w:t>
      </w:r>
      <w:r w:rsidRPr="00A34B83">
        <w:t xml:space="preserve"> rules influence how this data can be used and stored. (12)</w:t>
      </w:r>
    </w:p>
    <w:sectPr w:rsidR="000E3965" w:rsidRPr="00A34B83" w:rsidSect="004877C4">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F8E"/>
    <w:multiLevelType w:val="multilevel"/>
    <w:tmpl w:val="5FFC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16908"/>
    <w:multiLevelType w:val="multilevel"/>
    <w:tmpl w:val="627C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66D10"/>
    <w:multiLevelType w:val="multilevel"/>
    <w:tmpl w:val="A15A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C21B67"/>
    <w:multiLevelType w:val="multilevel"/>
    <w:tmpl w:val="E194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22E33"/>
    <w:multiLevelType w:val="multilevel"/>
    <w:tmpl w:val="3A14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27E58"/>
    <w:multiLevelType w:val="multilevel"/>
    <w:tmpl w:val="9D54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902D0"/>
    <w:multiLevelType w:val="multilevel"/>
    <w:tmpl w:val="06F084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61F42"/>
    <w:multiLevelType w:val="multilevel"/>
    <w:tmpl w:val="B944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E3AEC"/>
    <w:multiLevelType w:val="multilevel"/>
    <w:tmpl w:val="759C6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945199"/>
    <w:multiLevelType w:val="hybridMultilevel"/>
    <w:tmpl w:val="4B6A8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C2894"/>
    <w:multiLevelType w:val="multilevel"/>
    <w:tmpl w:val="CC1C0B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17650C"/>
    <w:multiLevelType w:val="multilevel"/>
    <w:tmpl w:val="7650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0104F"/>
    <w:multiLevelType w:val="multilevel"/>
    <w:tmpl w:val="A23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071D1"/>
    <w:multiLevelType w:val="multilevel"/>
    <w:tmpl w:val="399A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31FE1"/>
    <w:multiLevelType w:val="multilevel"/>
    <w:tmpl w:val="67A4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1009E"/>
    <w:multiLevelType w:val="multilevel"/>
    <w:tmpl w:val="9E58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572E8"/>
    <w:multiLevelType w:val="multilevel"/>
    <w:tmpl w:val="0E42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C50F2"/>
    <w:multiLevelType w:val="hybridMultilevel"/>
    <w:tmpl w:val="2A10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85E0F"/>
    <w:multiLevelType w:val="multilevel"/>
    <w:tmpl w:val="4B2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9294F"/>
    <w:multiLevelType w:val="multilevel"/>
    <w:tmpl w:val="073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FF57C8"/>
    <w:multiLevelType w:val="multilevel"/>
    <w:tmpl w:val="B2B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705FB2"/>
    <w:multiLevelType w:val="multilevel"/>
    <w:tmpl w:val="F47037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C11E45"/>
    <w:multiLevelType w:val="multilevel"/>
    <w:tmpl w:val="ED64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E2A81"/>
    <w:multiLevelType w:val="multilevel"/>
    <w:tmpl w:val="C9D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78461">
    <w:abstractNumId w:val="9"/>
  </w:num>
  <w:num w:numId="2" w16cid:durableId="284120935">
    <w:abstractNumId w:val="17"/>
  </w:num>
  <w:num w:numId="3" w16cid:durableId="1183016423">
    <w:abstractNumId w:val="0"/>
  </w:num>
  <w:num w:numId="4" w16cid:durableId="2123182898">
    <w:abstractNumId w:val="5"/>
  </w:num>
  <w:num w:numId="5" w16cid:durableId="1238899478">
    <w:abstractNumId w:val="13"/>
  </w:num>
  <w:num w:numId="6" w16cid:durableId="1941834597">
    <w:abstractNumId w:val="15"/>
  </w:num>
  <w:num w:numId="7" w16cid:durableId="1797404592">
    <w:abstractNumId w:val="12"/>
  </w:num>
  <w:num w:numId="8" w16cid:durableId="276759012">
    <w:abstractNumId w:val="4"/>
  </w:num>
  <w:num w:numId="9" w16cid:durableId="1752121494">
    <w:abstractNumId w:val="7"/>
  </w:num>
  <w:num w:numId="10" w16cid:durableId="586574454">
    <w:abstractNumId w:val="22"/>
  </w:num>
  <w:num w:numId="11" w16cid:durableId="184828286">
    <w:abstractNumId w:val="23"/>
  </w:num>
  <w:num w:numId="12" w16cid:durableId="1013186777">
    <w:abstractNumId w:val="11"/>
  </w:num>
  <w:num w:numId="13" w16cid:durableId="1772895630">
    <w:abstractNumId w:val="2"/>
  </w:num>
  <w:num w:numId="14" w16cid:durableId="400907421">
    <w:abstractNumId w:val="6"/>
  </w:num>
  <w:num w:numId="15" w16cid:durableId="962349831">
    <w:abstractNumId w:val="8"/>
  </w:num>
  <w:num w:numId="16" w16cid:durableId="329257746">
    <w:abstractNumId w:val="3"/>
  </w:num>
  <w:num w:numId="17" w16cid:durableId="1566646663">
    <w:abstractNumId w:val="14"/>
  </w:num>
  <w:num w:numId="18" w16cid:durableId="1131479629">
    <w:abstractNumId w:val="1"/>
  </w:num>
  <w:num w:numId="19" w16cid:durableId="885726815">
    <w:abstractNumId w:val="18"/>
  </w:num>
  <w:num w:numId="20" w16cid:durableId="1520509039">
    <w:abstractNumId w:val="16"/>
  </w:num>
  <w:num w:numId="21" w16cid:durableId="1207371567">
    <w:abstractNumId w:val="19"/>
  </w:num>
  <w:num w:numId="22" w16cid:durableId="133068285">
    <w:abstractNumId w:val="20"/>
  </w:num>
  <w:num w:numId="23" w16cid:durableId="1898977240">
    <w:abstractNumId w:val="10"/>
  </w:num>
  <w:num w:numId="24" w16cid:durableId="186162017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C9"/>
    <w:rsid w:val="0003171C"/>
    <w:rsid w:val="000448ED"/>
    <w:rsid w:val="0005198E"/>
    <w:rsid w:val="000774AD"/>
    <w:rsid w:val="000963FB"/>
    <w:rsid w:val="00096FEE"/>
    <w:rsid w:val="000A38C7"/>
    <w:rsid w:val="000B1860"/>
    <w:rsid w:val="000D165F"/>
    <w:rsid w:val="000D3A49"/>
    <w:rsid w:val="000E030A"/>
    <w:rsid w:val="000E3965"/>
    <w:rsid w:val="00133475"/>
    <w:rsid w:val="00154AF6"/>
    <w:rsid w:val="00167696"/>
    <w:rsid w:val="0017252F"/>
    <w:rsid w:val="00206577"/>
    <w:rsid w:val="0021568E"/>
    <w:rsid w:val="002366FC"/>
    <w:rsid w:val="0030536C"/>
    <w:rsid w:val="00307244"/>
    <w:rsid w:val="00341DDF"/>
    <w:rsid w:val="00351ACC"/>
    <w:rsid w:val="00360790"/>
    <w:rsid w:val="003819C2"/>
    <w:rsid w:val="003824A2"/>
    <w:rsid w:val="003B14D5"/>
    <w:rsid w:val="003D4C82"/>
    <w:rsid w:val="003E4154"/>
    <w:rsid w:val="004877C4"/>
    <w:rsid w:val="004B3C93"/>
    <w:rsid w:val="004B6BF1"/>
    <w:rsid w:val="004F3AB4"/>
    <w:rsid w:val="005828F1"/>
    <w:rsid w:val="005F7EC9"/>
    <w:rsid w:val="0060469B"/>
    <w:rsid w:val="00612990"/>
    <w:rsid w:val="006403A4"/>
    <w:rsid w:val="00670425"/>
    <w:rsid w:val="00675558"/>
    <w:rsid w:val="006804F5"/>
    <w:rsid w:val="006C1ABC"/>
    <w:rsid w:val="0070763E"/>
    <w:rsid w:val="00707B44"/>
    <w:rsid w:val="00750E7B"/>
    <w:rsid w:val="00751D6B"/>
    <w:rsid w:val="00796968"/>
    <w:rsid w:val="0079781F"/>
    <w:rsid w:val="007B766B"/>
    <w:rsid w:val="007D689A"/>
    <w:rsid w:val="008153BC"/>
    <w:rsid w:val="008336F2"/>
    <w:rsid w:val="00837294"/>
    <w:rsid w:val="0085789E"/>
    <w:rsid w:val="0086613A"/>
    <w:rsid w:val="008E02A8"/>
    <w:rsid w:val="00926066"/>
    <w:rsid w:val="0093271F"/>
    <w:rsid w:val="00934F7D"/>
    <w:rsid w:val="0099427E"/>
    <w:rsid w:val="009A5675"/>
    <w:rsid w:val="009D1D01"/>
    <w:rsid w:val="009F3C96"/>
    <w:rsid w:val="00A0053D"/>
    <w:rsid w:val="00A06BD1"/>
    <w:rsid w:val="00A33D6E"/>
    <w:rsid w:val="00A34B83"/>
    <w:rsid w:val="00A62D99"/>
    <w:rsid w:val="00AC718B"/>
    <w:rsid w:val="00AD3CE5"/>
    <w:rsid w:val="00AE3ABC"/>
    <w:rsid w:val="00AE5CA1"/>
    <w:rsid w:val="00B74E27"/>
    <w:rsid w:val="00B80557"/>
    <w:rsid w:val="00B85CE8"/>
    <w:rsid w:val="00BA2963"/>
    <w:rsid w:val="00BD4347"/>
    <w:rsid w:val="00C265AE"/>
    <w:rsid w:val="00C40334"/>
    <w:rsid w:val="00C63213"/>
    <w:rsid w:val="00CB26B0"/>
    <w:rsid w:val="00CB317F"/>
    <w:rsid w:val="00CB34C9"/>
    <w:rsid w:val="00D14762"/>
    <w:rsid w:val="00D56F01"/>
    <w:rsid w:val="00D82B80"/>
    <w:rsid w:val="00D90227"/>
    <w:rsid w:val="00DA0BE8"/>
    <w:rsid w:val="00DA562C"/>
    <w:rsid w:val="00DB0307"/>
    <w:rsid w:val="00E01789"/>
    <w:rsid w:val="00E022D9"/>
    <w:rsid w:val="00E625D2"/>
    <w:rsid w:val="00E6409A"/>
    <w:rsid w:val="00E768E2"/>
    <w:rsid w:val="00E86D77"/>
    <w:rsid w:val="00EB325C"/>
    <w:rsid w:val="00F12648"/>
    <w:rsid w:val="00F613D4"/>
    <w:rsid w:val="00FB0D0A"/>
    <w:rsid w:val="00FC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FEC1"/>
  <w15:chartTrackingRefBased/>
  <w15:docId w15:val="{49BB1BFE-B5E0-4B8A-A06B-10E65339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EC9"/>
    <w:rPr>
      <w:rFonts w:eastAsiaTheme="majorEastAsia" w:cstheme="majorBidi"/>
      <w:color w:val="272727" w:themeColor="text1" w:themeTint="D8"/>
    </w:rPr>
  </w:style>
  <w:style w:type="paragraph" w:styleId="Title">
    <w:name w:val="Title"/>
    <w:basedOn w:val="Normal"/>
    <w:next w:val="Normal"/>
    <w:link w:val="TitleChar"/>
    <w:uiPriority w:val="10"/>
    <w:qFormat/>
    <w:rsid w:val="005F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EC9"/>
    <w:pPr>
      <w:spacing w:before="160"/>
      <w:jc w:val="center"/>
    </w:pPr>
    <w:rPr>
      <w:i/>
      <w:iCs/>
      <w:color w:val="404040" w:themeColor="text1" w:themeTint="BF"/>
    </w:rPr>
  </w:style>
  <w:style w:type="character" w:customStyle="1" w:styleId="QuoteChar">
    <w:name w:val="Quote Char"/>
    <w:basedOn w:val="DefaultParagraphFont"/>
    <w:link w:val="Quote"/>
    <w:uiPriority w:val="29"/>
    <w:rsid w:val="005F7EC9"/>
    <w:rPr>
      <w:i/>
      <w:iCs/>
      <w:color w:val="404040" w:themeColor="text1" w:themeTint="BF"/>
    </w:rPr>
  </w:style>
  <w:style w:type="paragraph" w:styleId="ListParagraph">
    <w:name w:val="List Paragraph"/>
    <w:basedOn w:val="Normal"/>
    <w:uiPriority w:val="34"/>
    <w:qFormat/>
    <w:rsid w:val="005F7EC9"/>
    <w:pPr>
      <w:ind w:left="720"/>
      <w:contextualSpacing/>
    </w:pPr>
  </w:style>
  <w:style w:type="character" w:styleId="IntenseEmphasis">
    <w:name w:val="Intense Emphasis"/>
    <w:basedOn w:val="DefaultParagraphFont"/>
    <w:uiPriority w:val="21"/>
    <w:qFormat/>
    <w:rsid w:val="005F7EC9"/>
    <w:rPr>
      <w:i/>
      <w:iCs/>
      <w:color w:val="0F4761" w:themeColor="accent1" w:themeShade="BF"/>
    </w:rPr>
  </w:style>
  <w:style w:type="paragraph" w:styleId="IntenseQuote">
    <w:name w:val="Intense Quote"/>
    <w:basedOn w:val="Normal"/>
    <w:next w:val="Normal"/>
    <w:link w:val="IntenseQuoteChar"/>
    <w:uiPriority w:val="30"/>
    <w:qFormat/>
    <w:rsid w:val="005F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EC9"/>
    <w:rPr>
      <w:i/>
      <w:iCs/>
      <w:color w:val="0F4761" w:themeColor="accent1" w:themeShade="BF"/>
    </w:rPr>
  </w:style>
  <w:style w:type="character" w:styleId="IntenseReference">
    <w:name w:val="Intense Reference"/>
    <w:basedOn w:val="DefaultParagraphFont"/>
    <w:uiPriority w:val="32"/>
    <w:qFormat/>
    <w:rsid w:val="005F7EC9"/>
    <w:rPr>
      <w:b/>
      <w:bCs/>
      <w:smallCaps/>
      <w:color w:val="0F4761" w:themeColor="accent1" w:themeShade="BF"/>
      <w:spacing w:val="5"/>
    </w:rPr>
  </w:style>
  <w:style w:type="table" w:styleId="TableGrid">
    <w:name w:val="Table Grid"/>
    <w:basedOn w:val="TableNormal"/>
    <w:uiPriority w:val="39"/>
    <w:rsid w:val="0004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3574">
      <w:bodyDiv w:val="1"/>
      <w:marLeft w:val="0"/>
      <w:marRight w:val="0"/>
      <w:marTop w:val="0"/>
      <w:marBottom w:val="0"/>
      <w:divBdr>
        <w:top w:val="none" w:sz="0" w:space="0" w:color="auto"/>
        <w:left w:val="none" w:sz="0" w:space="0" w:color="auto"/>
        <w:bottom w:val="none" w:sz="0" w:space="0" w:color="auto"/>
        <w:right w:val="none" w:sz="0" w:space="0" w:color="auto"/>
      </w:divBdr>
    </w:div>
    <w:div w:id="126627888">
      <w:bodyDiv w:val="1"/>
      <w:marLeft w:val="0"/>
      <w:marRight w:val="0"/>
      <w:marTop w:val="0"/>
      <w:marBottom w:val="0"/>
      <w:divBdr>
        <w:top w:val="none" w:sz="0" w:space="0" w:color="auto"/>
        <w:left w:val="none" w:sz="0" w:space="0" w:color="auto"/>
        <w:bottom w:val="none" w:sz="0" w:space="0" w:color="auto"/>
        <w:right w:val="none" w:sz="0" w:space="0" w:color="auto"/>
      </w:divBdr>
    </w:div>
    <w:div w:id="152141360">
      <w:bodyDiv w:val="1"/>
      <w:marLeft w:val="0"/>
      <w:marRight w:val="0"/>
      <w:marTop w:val="0"/>
      <w:marBottom w:val="0"/>
      <w:divBdr>
        <w:top w:val="none" w:sz="0" w:space="0" w:color="auto"/>
        <w:left w:val="none" w:sz="0" w:space="0" w:color="auto"/>
        <w:bottom w:val="none" w:sz="0" w:space="0" w:color="auto"/>
        <w:right w:val="none" w:sz="0" w:space="0" w:color="auto"/>
      </w:divBdr>
    </w:div>
    <w:div w:id="167520883">
      <w:bodyDiv w:val="1"/>
      <w:marLeft w:val="0"/>
      <w:marRight w:val="0"/>
      <w:marTop w:val="0"/>
      <w:marBottom w:val="0"/>
      <w:divBdr>
        <w:top w:val="none" w:sz="0" w:space="0" w:color="auto"/>
        <w:left w:val="none" w:sz="0" w:space="0" w:color="auto"/>
        <w:bottom w:val="none" w:sz="0" w:space="0" w:color="auto"/>
        <w:right w:val="none" w:sz="0" w:space="0" w:color="auto"/>
      </w:divBdr>
    </w:div>
    <w:div w:id="226183241">
      <w:bodyDiv w:val="1"/>
      <w:marLeft w:val="0"/>
      <w:marRight w:val="0"/>
      <w:marTop w:val="0"/>
      <w:marBottom w:val="0"/>
      <w:divBdr>
        <w:top w:val="none" w:sz="0" w:space="0" w:color="auto"/>
        <w:left w:val="none" w:sz="0" w:space="0" w:color="auto"/>
        <w:bottom w:val="none" w:sz="0" w:space="0" w:color="auto"/>
        <w:right w:val="none" w:sz="0" w:space="0" w:color="auto"/>
      </w:divBdr>
    </w:div>
    <w:div w:id="267005883">
      <w:bodyDiv w:val="1"/>
      <w:marLeft w:val="0"/>
      <w:marRight w:val="0"/>
      <w:marTop w:val="0"/>
      <w:marBottom w:val="0"/>
      <w:divBdr>
        <w:top w:val="none" w:sz="0" w:space="0" w:color="auto"/>
        <w:left w:val="none" w:sz="0" w:space="0" w:color="auto"/>
        <w:bottom w:val="none" w:sz="0" w:space="0" w:color="auto"/>
        <w:right w:val="none" w:sz="0" w:space="0" w:color="auto"/>
      </w:divBdr>
    </w:div>
    <w:div w:id="300812302">
      <w:bodyDiv w:val="1"/>
      <w:marLeft w:val="0"/>
      <w:marRight w:val="0"/>
      <w:marTop w:val="0"/>
      <w:marBottom w:val="0"/>
      <w:divBdr>
        <w:top w:val="none" w:sz="0" w:space="0" w:color="auto"/>
        <w:left w:val="none" w:sz="0" w:space="0" w:color="auto"/>
        <w:bottom w:val="none" w:sz="0" w:space="0" w:color="auto"/>
        <w:right w:val="none" w:sz="0" w:space="0" w:color="auto"/>
      </w:divBdr>
    </w:div>
    <w:div w:id="413937292">
      <w:bodyDiv w:val="1"/>
      <w:marLeft w:val="0"/>
      <w:marRight w:val="0"/>
      <w:marTop w:val="0"/>
      <w:marBottom w:val="0"/>
      <w:divBdr>
        <w:top w:val="none" w:sz="0" w:space="0" w:color="auto"/>
        <w:left w:val="none" w:sz="0" w:space="0" w:color="auto"/>
        <w:bottom w:val="none" w:sz="0" w:space="0" w:color="auto"/>
        <w:right w:val="none" w:sz="0" w:space="0" w:color="auto"/>
      </w:divBdr>
    </w:div>
    <w:div w:id="444235018">
      <w:bodyDiv w:val="1"/>
      <w:marLeft w:val="0"/>
      <w:marRight w:val="0"/>
      <w:marTop w:val="0"/>
      <w:marBottom w:val="0"/>
      <w:divBdr>
        <w:top w:val="none" w:sz="0" w:space="0" w:color="auto"/>
        <w:left w:val="none" w:sz="0" w:space="0" w:color="auto"/>
        <w:bottom w:val="none" w:sz="0" w:space="0" w:color="auto"/>
        <w:right w:val="none" w:sz="0" w:space="0" w:color="auto"/>
      </w:divBdr>
    </w:div>
    <w:div w:id="446508329">
      <w:bodyDiv w:val="1"/>
      <w:marLeft w:val="0"/>
      <w:marRight w:val="0"/>
      <w:marTop w:val="0"/>
      <w:marBottom w:val="0"/>
      <w:divBdr>
        <w:top w:val="none" w:sz="0" w:space="0" w:color="auto"/>
        <w:left w:val="none" w:sz="0" w:space="0" w:color="auto"/>
        <w:bottom w:val="none" w:sz="0" w:space="0" w:color="auto"/>
        <w:right w:val="none" w:sz="0" w:space="0" w:color="auto"/>
      </w:divBdr>
    </w:div>
    <w:div w:id="472991686">
      <w:bodyDiv w:val="1"/>
      <w:marLeft w:val="0"/>
      <w:marRight w:val="0"/>
      <w:marTop w:val="0"/>
      <w:marBottom w:val="0"/>
      <w:divBdr>
        <w:top w:val="none" w:sz="0" w:space="0" w:color="auto"/>
        <w:left w:val="none" w:sz="0" w:space="0" w:color="auto"/>
        <w:bottom w:val="none" w:sz="0" w:space="0" w:color="auto"/>
        <w:right w:val="none" w:sz="0" w:space="0" w:color="auto"/>
      </w:divBdr>
    </w:div>
    <w:div w:id="728654956">
      <w:bodyDiv w:val="1"/>
      <w:marLeft w:val="0"/>
      <w:marRight w:val="0"/>
      <w:marTop w:val="0"/>
      <w:marBottom w:val="0"/>
      <w:divBdr>
        <w:top w:val="none" w:sz="0" w:space="0" w:color="auto"/>
        <w:left w:val="none" w:sz="0" w:space="0" w:color="auto"/>
        <w:bottom w:val="none" w:sz="0" w:space="0" w:color="auto"/>
        <w:right w:val="none" w:sz="0" w:space="0" w:color="auto"/>
      </w:divBdr>
    </w:div>
    <w:div w:id="770197978">
      <w:bodyDiv w:val="1"/>
      <w:marLeft w:val="0"/>
      <w:marRight w:val="0"/>
      <w:marTop w:val="0"/>
      <w:marBottom w:val="0"/>
      <w:divBdr>
        <w:top w:val="none" w:sz="0" w:space="0" w:color="auto"/>
        <w:left w:val="none" w:sz="0" w:space="0" w:color="auto"/>
        <w:bottom w:val="none" w:sz="0" w:space="0" w:color="auto"/>
        <w:right w:val="none" w:sz="0" w:space="0" w:color="auto"/>
      </w:divBdr>
    </w:div>
    <w:div w:id="825440331">
      <w:bodyDiv w:val="1"/>
      <w:marLeft w:val="0"/>
      <w:marRight w:val="0"/>
      <w:marTop w:val="0"/>
      <w:marBottom w:val="0"/>
      <w:divBdr>
        <w:top w:val="none" w:sz="0" w:space="0" w:color="auto"/>
        <w:left w:val="none" w:sz="0" w:space="0" w:color="auto"/>
        <w:bottom w:val="none" w:sz="0" w:space="0" w:color="auto"/>
        <w:right w:val="none" w:sz="0" w:space="0" w:color="auto"/>
      </w:divBdr>
    </w:div>
    <w:div w:id="831683028">
      <w:bodyDiv w:val="1"/>
      <w:marLeft w:val="0"/>
      <w:marRight w:val="0"/>
      <w:marTop w:val="0"/>
      <w:marBottom w:val="0"/>
      <w:divBdr>
        <w:top w:val="none" w:sz="0" w:space="0" w:color="auto"/>
        <w:left w:val="none" w:sz="0" w:space="0" w:color="auto"/>
        <w:bottom w:val="none" w:sz="0" w:space="0" w:color="auto"/>
        <w:right w:val="none" w:sz="0" w:space="0" w:color="auto"/>
      </w:divBdr>
    </w:div>
    <w:div w:id="898320550">
      <w:bodyDiv w:val="1"/>
      <w:marLeft w:val="0"/>
      <w:marRight w:val="0"/>
      <w:marTop w:val="0"/>
      <w:marBottom w:val="0"/>
      <w:divBdr>
        <w:top w:val="none" w:sz="0" w:space="0" w:color="auto"/>
        <w:left w:val="none" w:sz="0" w:space="0" w:color="auto"/>
        <w:bottom w:val="none" w:sz="0" w:space="0" w:color="auto"/>
        <w:right w:val="none" w:sz="0" w:space="0" w:color="auto"/>
      </w:divBdr>
    </w:div>
    <w:div w:id="957494595">
      <w:bodyDiv w:val="1"/>
      <w:marLeft w:val="0"/>
      <w:marRight w:val="0"/>
      <w:marTop w:val="0"/>
      <w:marBottom w:val="0"/>
      <w:divBdr>
        <w:top w:val="none" w:sz="0" w:space="0" w:color="auto"/>
        <w:left w:val="none" w:sz="0" w:space="0" w:color="auto"/>
        <w:bottom w:val="none" w:sz="0" w:space="0" w:color="auto"/>
        <w:right w:val="none" w:sz="0" w:space="0" w:color="auto"/>
      </w:divBdr>
    </w:div>
    <w:div w:id="1064570885">
      <w:bodyDiv w:val="1"/>
      <w:marLeft w:val="0"/>
      <w:marRight w:val="0"/>
      <w:marTop w:val="0"/>
      <w:marBottom w:val="0"/>
      <w:divBdr>
        <w:top w:val="none" w:sz="0" w:space="0" w:color="auto"/>
        <w:left w:val="none" w:sz="0" w:space="0" w:color="auto"/>
        <w:bottom w:val="none" w:sz="0" w:space="0" w:color="auto"/>
        <w:right w:val="none" w:sz="0" w:space="0" w:color="auto"/>
      </w:divBdr>
    </w:div>
    <w:div w:id="1098915218">
      <w:bodyDiv w:val="1"/>
      <w:marLeft w:val="0"/>
      <w:marRight w:val="0"/>
      <w:marTop w:val="0"/>
      <w:marBottom w:val="0"/>
      <w:divBdr>
        <w:top w:val="none" w:sz="0" w:space="0" w:color="auto"/>
        <w:left w:val="none" w:sz="0" w:space="0" w:color="auto"/>
        <w:bottom w:val="none" w:sz="0" w:space="0" w:color="auto"/>
        <w:right w:val="none" w:sz="0" w:space="0" w:color="auto"/>
      </w:divBdr>
    </w:div>
    <w:div w:id="1113591392">
      <w:bodyDiv w:val="1"/>
      <w:marLeft w:val="0"/>
      <w:marRight w:val="0"/>
      <w:marTop w:val="0"/>
      <w:marBottom w:val="0"/>
      <w:divBdr>
        <w:top w:val="none" w:sz="0" w:space="0" w:color="auto"/>
        <w:left w:val="none" w:sz="0" w:space="0" w:color="auto"/>
        <w:bottom w:val="none" w:sz="0" w:space="0" w:color="auto"/>
        <w:right w:val="none" w:sz="0" w:space="0" w:color="auto"/>
      </w:divBdr>
    </w:div>
    <w:div w:id="1140029823">
      <w:bodyDiv w:val="1"/>
      <w:marLeft w:val="0"/>
      <w:marRight w:val="0"/>
      <w:marTop w:val="0"/>
      <w:marBottom w:val="0"/>
      <w:divBdr>
        <w:top w:val="none" w:sz="0" w:space="0" w:color="auto"/>
        <w:left w:val="none" w:sz="0" w:space="0" w:color="auto"/>
        <w:bottom w:val="none" w:sz="0" w:space="0" w:color="auto"/>
        <w:right w:val="none" w:sz="0" w:space="0" w:color="auto"/>
      </w:divBdr>
    </w:div>
    <w:div w:id="1216701099">
      <w:bodyDiv w:val="1"/>
      <w:marLeft w:val="0"/>
      <w:marRight w:val="0"/>
      <w:marTop w:val="0"/>
      <w:marBottom w:val="0"/>
      <w:divBdr>
        <w:top w:val="none" w:sz="0" w:space="0" w:color="auto"/>
        <w:left w:val="none" w:sz="0" w:space="0" w:color="auto"/>
        <w:bottom w:val="none" w:sz="0" w:space="0" w:color="auto"/>
        <w:right w:val="none" w:sz="0" w:space="0" w:color="auto"/>
      </w:divBdr>
    </w:div>
    <w:div w:id="1248032011">
      <w:bodyDiv w:val="1"/>
      <w:marLeft w:val="0"/>
      <w:marRight w:val="0"/>
      <w:marTop w:val="0"/>
      <w:marBottom w:val="0"/>
      <w:divBdr>
        <w:top w:val="none" w:sz="0" w:space="0" w:color="auto"/>
        <w:left w:val="none" w:sz="0" w:space="0" w:color="auto"/>
        <w:bottom w:val="none" w:sz="0" w:space="0" w:color="auto"/>
        <w:right w:val="none" w:sz="0" w:space="0" w:color="auto"/>
      </w:divBdr>
    </w:div>
    <w:div w:id="1403217952">
      <w:bodyDiv w:val="1"/>
      <w:marLeft w:val="0"/>
      <w:marRight w:val="0"/>
      <w:marTop w:val="0"/>
      <w:marBottom w:val="0"/>
      <w:divBdr>
        <w:top w:val="none" w:sz="0" w:space="0" w:color="auto"/>
        <w:left w:val="none" w:sz="0" w:space="0" w:color="auto"/>
        <w:bottom w:val="none" w:sz="0" w:space="0" w:color="auto"/>
        <w:right w:val="none" w:sz="0" w:space="0" w:color="auto"/>
      </w:divBdr>
    </w:div>
    <w:div w:id="1464497596">
      <w:bodyDiv w:val="1"/>
      <w:marLeft w:val="0"/>
      <w:marRight w:val="0"/>
      <w:marTop w:val="0"/>
      <w:marBottom w:val="0"/>
      <w:divBdr>
        <w:top w:val="none" w:sz="0" w:space="0" w:color="auto"/>
        <w:left w:val="none" w:sz="0" w:space="0" w:color="auto"/>
        <w:bottom w:val="none" w:sz="0" w:space="0" w:color="auto"/>
        <w:right w:val="none" w:sz="0" w:space="0" w:color="auto"/>
      </w:divBdr>
    </w:div>
    <w:div w:id="1533374090">
      <w:bodyDiv w:val="1"/>
      <w:marLeft w:val="0"/>
      <w:marRight w:val="0"/>
      <w:marTop w:val="0"/>
      <w:marBottom w:val="0"/>
      <w:divBdr>
        <w:top w:val="none" w:sz="0" w:space="0" w:color="auto"/>
        <w:left w:val="none" w:sz="0" w:space="0" w:color="auto"/>
        <w:bottom w:val="none" w:sz="0" w:space="0" w:color="auto"/>
        <w:right w:val="none" w:sz="0" w:space="0" w:color="auto"/>
      </w:divBdr>
    </w:div>
    <w:div w:id="1551500963">
      <w:bodyDiv w:val="1"/>
      <w:marLeft w:val="0"/>
      <w:marRight w:val="0"/>
      <w:marTop w:val="0"/>
      <w:marBottom w:val="0"/>
      <w:divBdr>
        <w:top w:val="none" w:sz="0" w:space="0" w:color="auto"/>
        <w:left w:val="none" w:sz="0" w:space="0" w:color="auto"/>
        <w:bottom w:val="none" w:sz="0" w:space="0" w:color="auto"/>
        <w:right w:val="none" w:sz="0" w:space="0" w:color="auto"/>
      </w:divBdr>
    </w:div>
    <w:div w:id="1560357239">
      <w:bodyDiv w:val="1"/>
      <w:marLeft w:val="0"/>
      <w:marRight w:val="0"/>
      <w:marTop w:val="0"/>
      <w:marBottom w:val="0"/>
      <w:divBdr>
        <w:top w:val="none" w:sz="0" w:space="0" w:color="auto"/>
        <w:left w:val="none" w:sz="0" w:space="0" w:color="auto"/>
        <w:bottom w:val="none" w:sz="0" w:space="0" w:color="auto"/>
        <w:right w:val="none" w:sz="0" w:space="0" w:color="auto"/>
      </w:divBdr>
    </w:div>
    <w:div w:id="1606499526">
      <w:bodyDiv w:val="1"/>
      <w:marLeft w:val="0"/>
      <w:marRight w:val="0"/>
      <w:marTop w:val="0"/>
      <w:marBottom w:val="0"/>
      <w:divBdr>
        <w:top w:val="none" w:sz="0" w:space="0" w:color="auto"/>
        <w:left w:val="none" w:sz="0" w:space="0" w:color="auto"/>
        <w:bottom w:val="none" w:sz="0" w:space="0" w:color="auto"/>
        <w:right w:val="none" w:sz="0" w:space="0" w:color="auto"/>
      </w:divBdr>
    </w:div>
    <w:div w:id="1698189898">
      <w:bodyDiv w:val="1"/>
      <w:marLeft w:val="0"/>
      <w:marRight w:val="0"/>
      <w:marTop w:val="0"/>
      <w:marBottom w:val="0"/>
      <w:divBdr>
        <w:top w:val="none" w:sz="0" w:space="0" w:color="auto"/>
        <w:left w:val="none" w:sz="0" w:space="0" w:color="auto"/>
        <w:bottom w:val="none" w:sz="0" w:space="0" w:color="auto"/>
        <w:right w:val="none" w:sz="0" w:space="0" w:color="auto"/>
      </w:divBdr>
    </w:div>
    <w:div w:id="1770856273">
      <w:bodyDiv w:val="1"/>
      <w:marLeft w:val="0"/>
      <w:marRight w:val="0"/>
      <w:marTop w:val="0"/>
      <w:marBottom w:val="0"/>
      <w:divBdr>
        <w:top w:val="none" w:sz="0" w:space="0" w:color="auto"/>
        <w:left w:val="none" w:sz="0" w:space="0" w:color="auto"/>
        <w:bottom w:val="none" w:sz="0" w:space="0" w:color="auto"/>
        <w:right w:val="none" w:sz="0" w:space="0" w:color="auto"/>
      </w:divBdr>
    </w:div>
    <w:div w:id="18185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74</cp:revision>
  <dcterms:created xsi:type="dcterms:W3CDTF">2025-09-16T08:09:00Z</dcterms:created>
  <dcterms:modified xsi:type="dcterms:W3CDTF">2025-10-02T14:11:00Z</dcterms:modified>
</cp:coreProperties>
</file>