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1318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1.6C: Ethical, legal, cultural and environmental impacts</w:t>
      </w:r>
    </w:p>
    <w:p w14:paraId="264E6327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 xml:space="preserve">Extended legal and </w:t>
      </w:r>
      <w:proofErr w:type="spellStart"/>
      <w:r w:rsidRPr="00177C07">
        <w:rPr>
          <w:rFonts w:ascii="Aptos" w:hAnsi="Aptos"/>
        </w:rPr>
        <w:t>licence</w:t>
      </w:r>
      <w:proofErr w:type="spellEnd"/>
      <w:r w:rsidRPr="00177C07">
        <w:rPr>
          <w:rFonts w:ascii="Aptos" w:hAnsi="Aptos"/>
        </w:rPr>
        <w:t xml:space="preserve">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5FD619E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7E7D448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4157C966" w14:textId="3F2016BD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why privacy is an important issue when apps collect personal data. Include two examples of personal data.</w:t>
            </w:r>
          </w:p>
        </w:tc>
      </w:tr>
      <w:tr w:rsidR="00B773C8" w:rsidRPr="00177C07" w14:paraId="5FD9971E" w14:textId="77777777" w:rsidTr="00741D40">
        <w:tc>
          <w:tcPr>
            <w:tcW w:w="10584" w:type="dxa"/>
          </w:tcPr>
          <w:p w14:paraId="33ABC60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7DAB1A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11F9B0A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448BBA6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developer copies code from the internet into a commercial app.</w:t>
            </w:r>
          </w:p>
          <w:p w14:paraId="39875528" w14:textId="08DDC6C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what the developer should check before using the code.</w:t>
            </w:r>
          </w:p>
        </w:tc>
      </w:tr>
      <w:tr w:rsidR="00B773C8" w:rsidRPr="00177C07" w14:paraId="55F7A0B9" w14:textId="77777777" w:rsidTr="00741D40">
        <w:tc>
          <w:tcPr>
            <w:tcW w:w="10584" w:type="dxa"/>
          </w:tcPr>
          <w:p w14:paraId="3BDE3081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324374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C681408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17DDCD93" w14:textId="6ABDA7DD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Q3. Compare the responsibilities of an </w:t>
            </w:r>
            <w:proofErr w:type="spellStart"/>
            <w:r w:rsidRPr="00177C07">
              <w:rPr>
                <w:rFonts w:ascii="Aptos" w:hAnsi="Aptos"/>
              </w:rPr>
              <w:t>organisation</w:t>
            </w:r>
            <w:proofErr w:type="spellEnd"/>
            <w:r w:rsidRPr="00177C07">
              <w:rPr>
                <w:rFonts w:ascii="Aptos" w:hAnsi="Aptos"/>
              </w:rPr>
              <w:t xml:space="preserve"> under the Data Protection Act 2018 with the restrictions created by the Computer Misuse Act 1990.</w:t>
            </w:r>
          </w:p>
        </w:tc>
      </w:tr>
      <w:tr w:rsidR="00B773C8" w:rsidRPr="00177C07" w14:paraId="33CE029D" w14:textId="77777777" w:rsidTr="00741D40">
        <w:tc>
          <w:tcPr>
            <w:tcW w:w="10584" w:type="dxa"/>
          </w:tcPr>
          <w:p w14:paraId="0F686A9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0A80BFF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0E8A143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577F7D5A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Recommend whether each scenario should use open source or proprietary software. Justify each answer.</w:t>
            </w:r>
          </w:p>
          <w:p w14:paraId="50F8C2C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A hospital system requiring guaranteed vendor support. (2)</w:t>
            </w:r>
          </w:p>
          <w:p w14:paraId="725456E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(b) A club website with volunteers who want to </w:t>
            </w:r>
            <w:proofErr w:type="spellStart"/>
            <w:r w:rsidRPr="00177C07">
              <w:rPr>
                <w:rFonts w:ascii="Aptos" w:hAnsi="Aptos"/>
              </w:rPr>
              <w:t>customise</w:t>
            </w:r>
            <w:proofErr w:type="spellEnd"/>
            <w:r w:rsidRPr="00177C07">
              <w:rPr>
                <w:rFonts w:ascii="Aptos" w:hAnsi="Aptos"/>
              </w:rPr>
              <w:t xml:space="preserve"> code. (2)</w:t>
            </w:r>
          </w:p>
          <w:p w14:paraId="2895DDBE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A games company protecting a commercial game engine. (2)</w:t>
            </w:r>
          </w:p>
          <w:p w14:paraId="01472020" w14:textId="7FDA09FA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A computing class learning how software works internally. (2)</w:t>
            </w:r>
          </w:p>
        </w:tc>
      </w:tr>
      <w:tr w:rsidR="00B773C8" w:rsidRPr="00177C07" w14:paraId="770DBBAB" w14:textId="77777777" w:rsidTr="00741D40">
        <w:tc>
          <w:tcPr>
            <w:tcW w:w="10584" w:type="dxa"/>
          </w:tcPr>
          <w:p w14:paraId="69E0FB1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359B01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CABD3B0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66E5051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company plans to use AI to screen job applications.</w:t>
            </w:r>
          </w:p>
          <w:p w14:paraId="64E57F83" w14:textId="1C5B9118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Evaluate the ethical, legal, cultural and privacy issues it should consider before using the system.</w:t>
            </w:r>
          </w:p>
        </w:tc>
      </w:tr>
      <w:tr w:rsidR="00B773C8" w:rsidRPr="00177C07" w14:paraId="7424C56F" w14:textId="77777777" w:rsidTr="00741D40">
        <w:tc>
          <w:tcPr>
            <w:tcW w:w="10584" w:type="dxa"/>
          </w:tcPr>
          <w:p w14:paraId="32C6151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