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OCR J277 GCSE Computer Science</w:t>
        <w:br/>
        <w:t>Practice Paper Set 2 Mark Scheme</w:t>
      </w:r>
    </w:p>
    <w:p>
      <w:pPr>
        <w:jc w:val="center"/>
      </w:pPr>
      <w:r>
        <w:rPr>
          <w:rFonts w:ascii="Arial" w:hAnsi="Arial"/>
          <w:b/>
          <w:sz w:val="30"/>
        </w:rPr>
        <w:t>J277/01: Computer Systems</w:t>
      </w:r>
    </w:p>
    <w:p>
      <w:pPr>
        <w:spacing w:after="160"/>
      </w:pPr>
      <w:r>
        <w:t>This mark scheme is for the original practice paper in this pack. Award equivalent responses where they show the same computer science understanding. Do not award vague answers unless the wording clearly matches a marking point.</w:t>
      </w:r>
    </w:p>
    <w:tbl>
      <w:tblPr>
        <w:tblStyle w:val="TableGrid"/>
        <w:tblW w:type="auto" w:w="0"/>
        <w:jc w:val="center"/>
        <w:tblLook w:firstColumn="1" w:firstRow="1" w:lastColumn="0" w:lastRow="0" w:noHBand="0" w:noVBand="1" w:val="04A0"/>
      </w:tblPr>
      <w:tblGrid>
        <w:gridCol w:w="5103"/>
        <w:gridCol w:w="5103"/>
      </w:tblGrid>
      <w:tr>
        <w:tc>
          <w:tcPr>
            <w:tcW w:type="dxa" w:w="5103"/>
            <w:vAlign w:val="top"/>
            <w:shd w:fill="EAF2F8"/>
          </w:tcPr>
          <w:p>
            <w:r/>
            <w:r>
              <w:rPr>
                <w:rFonts w:ascii="Arial" w:hAnsi="Arial"/>
                <w:b/>
                <w:sz w:val="18"/>
              </w:rPr>
              <w:t>Maximum mark</w:t>
            </w:r>
          </w:p>
        </w:tc>
        <w:tc>
          <w:tcPr>
            <w:tcW w:type="dxa" w:w="5103"/>
            <w:vAlign w:val="top"/>
          </w:tcPr>
          <w:p>
            <w:r/>
            <w:r>
              <w:rPr>
                <w:rFonts w:ascii="Arial" w:hAnsi="Arial"/>
                <w:b w:val="0"/>
                <w:sz w:val="18"/>
              </w:rPr>
              <w:t>80</w:t>
            </w:r>
          </w:p>
        </w:tc>
      </w:tr>
      <w:tr>
        <w:tc>
          <w:tcPr>
            <w:tcW w:type="dxa" w:w="5103"/>
            <w:vAlign w:val="top"/>
            <w:shd w:fill="EAF2F8"/>
          </w:tcPr>
          <w:p>
            <w:r/>
            <w:r>
              <w:rPr>
                <w:rFonts w:ascii="Arial" w:hAnsi="Arial"/>
                <w:b/>
                <w:sz w:val="18"/>
              </w:rPr>
              <w:t>Guidance</w:t>
            </w:r>
          </w:p>
        </w:tc>
        <w:tc>
          <w:tcPr>
            <w:tcW w:type="dxa" w:w="5103"/>
            <w:vAlign w:val="top"/>
          </w:tcPr>
          <w:p>
            <w:r/>
            <w:r>
              <w:rPr>
                <w:rFonts w:ascii="Arial" w:hAnsi="Arial"/>
                <w:b w:val="0"/>
                <w:sz w:val="18"/>
              </w:rPr>
              <w:t>Where a question asks for explanation, a mark normally requires a linked reason, consequence or example.</w:t>
            </w:r>
          </w:p>
        </w:tc>
      </w:tr>
    </w:tbl>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402"/>
            <w:vAlign w:val="top"/>
            <w:shd w:fill="EAF2F8"/>
          </w:tcPr>
          <w:p>
            <w:r/>
            <w:r>
              <w:rPr>
                <w:rFonts w:ascii="Arial" w:hAnsi="Arial"/>
                <w:b/>
                <w:sz w:val="16"/>
              </w:rPr>
              <w:t>Question</w:t>
            </w:r>
          </w:p>
        </w:tc>
        <w:tc>
          <w:tcPr>
            <w:tcW w:type="dxa" w:w="3402"/>
            <w:vAlign w:val="top"/>
            <w:shd w:fill="EAF2F8"/>
          </w:tcPr>
          <w:p>
            <w:r/>
            <w:r>
              <w:rPr>
                <w:rFonts w:ascii="Arial" w:hAnsi="Arial"/>
                <w:b/>
                <w:sz w:val="16"/>
              </w:rPr>
              <w:t>Answer / indicative content</w:t>
            </w:r>
          </w:p>
        </w:tc>
        <w:tc>
          <w:tcPr>
            <w:tcW w:type="dxa" w:w="3402"/>
            <w:vAlign w:val="top"/>
            <w:shd w:fill="EAF2F8"/>
          </w:tcPr>
          <w:p>
            <w:r/>
            <w:r>
              <w:rPr>
                <w:rFonts w:ascii="Arial" w:hAnsi="Arial"/>
                <w:b/>
                <w:sz w:val="16"/>
              </w:rPr>
              <w:t>Marks</w:t>
            </w:r>
          </w:p>
        </w:tc>
      </w:tr>
      <w:tr>
        <w:tc>
          <w:tcPr>
            <w:tcW w:type="dxa" w:w="3402"/>
            <w:vAlign w:val="top"/>
          </w:tcPr>
          <w:p>
            <w:r/>
            <w:r>
              <w:rPr>
                <w:rFonts w:ascii="Arial" w:hAnsi="Arial"/>
                <w:b/>
                <w:sz w:val="16"/>
              </w:rPr>
              <w:t>1(a)</w:t>
            </w:r>
          </w:p>
        </w:tc>
        <w:tc>
          <w:tcPr>
            <w:tcW w:type="dxa" w:w="3402"/>
            <w:vAlign w:val="top"/>
          </w:tcPr>
          <w:p>
            <w:r/>
            <w:r>
              <w:rPr>
                <w:rFonts w:ascii="Arial" w:hAnsi="Arial"/>
                <w:b w:val="0"/>
                <w:sz w:val="16"/>
              </w:rPr>
              <w:t>Program instructions and data are stored together in memory. The CPU fetches instructions from memory, decodes them and executes them in sequence. A single shared memory/bus architecture is used.</w:t>
            </w:r>
          </w:p>
        </w:tc>
        <w:tc>
          <w:tcPr>
            <w:tcW w:type="dxa" w:w="3402"/>
            <w:vAlign w:val="top"/>
          </w:tcPr>
          <w:p>
            <w:r/>
            <w:r>
              <w:rPr>
                <w:rFonts w:ascii="Arial" w:hAnsi="Arial"/>
                <w:b/>
                <w:sz w:val="16"/>
              </w:rPr>
              <w:t>3</w:t>
            </w:r>
          </w:p>
        </w:tc>
      </w:tr>
      <w:tr>
        <w:tc>
          <w:tcPr>
            <w:tcW w:type="dxa" w:w="3402"/>
            <w:vAlign w:val="top"/>
          </w:tcPr>
          <w:p>
            <w:r/>
            <w:r>
              <w:rPr>
                <w:rFonts w:ascii="Arial" w:hAnsi="Arial"/>
                <w:b/>
                <w:sz w:val="16"/>
              </w:rPr>
              <w:t>1(b)</w:t>
            </w:r>
          </w:p>
        </w:tc>
        <w:tc>
          <w:tcPr>
            <w:tcW w:type="dxa" w:w="3402"/>
            <w:vAlign w:val="top"/>
          </w:tcPr>
          <w:p>
            <w:r/>
            <w:r>
              <w:rPr>
                <w:rFonts w:ascii="Arial" w:hAnsi="Arial"/>
                <w:b w:val="0"/>
                <w:sz w:val="16"/>
              </w:rPr>
              <w:t>MAR: stores the address of a memory location to read/write.</w:t>
            </w:r>
            <w:r>
              <w:br/>
            </w:r>
            <w:r>
              <w:rPr>
                <w:rFonts w:ascii="Arial" w:hAnsi="Arial"/>
                <w:b w:val="0"/>
                <w:sz w:val="16"/>
              </w:rPr>
              <w:t>MDR: stores data/instruction being transferred to/from memory.</w:t>
            </w:r>
            <w:r>
              <w:br/>
            </w:r>
            <w:r>
              <w:rPr>
                <w:rFonts w:ascii="Arial" w:hAnsi="Arial"/>
                <w:b w:val="0"/>
                <w:sz w:val="16"/>
              </w:rPr>
              <w:t>ACC: stores intermediate results from ALU calculations.</w:t>
            </w:r>
          </w:p>
        </w:tc>
        <w:tc>
          <w:tcPr>
            <w:tcW w:type="dxa" w:w="3402"/>
            <w:vAlign w:val="top"/>
          </w:tcPr>
          <w:p>
            <w:r/>
            <w:r>
              <w:rPr>
                <w:rFonts w:ascii="Arial" w:hAnsi="Arial"/>
                <w:b/>
                <w:sz w:val="16"/>
              </w:rPr>
              <w:t>3</w:t>
            </w:r>
          </w:p>
        </w:tc>
      </w:tr>
      <w:tr>
        <w:tc>
          <w:tcPr>
            <w:tcW w:type="dxa" w:w="3402"/>
            <w:vAlign w:val="top"/>
          </w:tcPr>
          <w:p>
            <w:r/>
            <w:r>
              <w:rPr>
                <w:rFonts w:ascii="Arial" w:hAnsi="Arial"/>
                <w:b/>
                <w:sz w:val="16"/>
              </w:rPr>
              <w:t>1(c)</w:t>
            </w:r>
          </w:p>
        </w:tc>
        <w:tc>
          <w:tcPr>
            <w:tcW w:type="dxa" w:w="3402"/>
            <w:vAlign w:val="top"/>
          </w:tcPr>
          <w:p>
            <w:r/>
            <w:r>
              <w:rPr>
                <w:rFonts w:ascii="Arial" w:hAnsi="Arial"/>
                <w:b w:val="0"/>
                <w:sz w:val="16"/>
              </w:rPr>
              <w:t>The set of machine-code instructions a CPU can understand and execute, including operations such as load, store, add and jump.</w:t>
            </w:r>
          </w:p>
        </w:tc>
        <w:tc>
          <w:tcPr>
            <w:tcW w:type="dxa" w:w="3402"/>
            <w:vAlign w:val="top"/>
          </w:tcPr>
          <w:p>
            <w:r/>
            <w:r>
              <w:rPr>
                <w:rFonts w:ascii="Arial" w:hAnsi="Arial"/>
                <w:b/>
                <w:sz w:val="16"/>
              </w:rPr>
              <w:t>2</w:t>
            </w:r>
          </w:p>
        </w:tc>
      </w:tr>
      <w:tr>
        <w:tc>
          <w:tcPr>
            <w:tcW w:type="dxa" w:w="3402"/>
            <w:vAlign w:val="top"/>
          </w:tcPr>
          <w:p>
            <w:r/>
            <w:r>
              <w:rPr>
                <w:rFonts w:ascii="Arial" w:hAnsi="Arial"/>
                <w:b/>
                <w:sz w:val="16"/>
              </w:rPr>
              <w:t>1(d)</w:t>
            </w:r>
          </w:p>
        </w:tc>
        <w:tc>
          <w:tcPr>
            <w:tcW w:type="dxa" w:w="3402"/>
            <w:vAlign w:val="top"/>
          </w:tcPr>
          <w:p>
            <w:r/>
            <w:r>
              <w:rPr>
                <w:rFonts w:ascii="Arial" w:hAnsi="Arial"/>
                <w:b w:val="0"/>
                <w:sz w:val="16"/>
              </w:rPr>
              <w:t>Arithmetic operations and logical/comparison/Boolean operations.</w:t>
            </w:r>
          </w:p>
        </w:tc>
        <w:tc>
          <w:tcPr>
            <w:tcW w:type="dxa" w:w="3402"/>
            <w:vAlign w:val="top"/>
          </w:tcPr>
          <w:p>
            <w:r/>
            <w:r>
              <w:rPr>
                <w:rFonts w:ascii="Arial" w:hAnsi="Arial"/>
                <w:b/>
                <w:sz w:val="16"/>
              </w:rPr>
              <w:t>2</w:t>
            </w:r>
          </w:p>
        </w:tc>
      </w:tr>
      <w:tr>
        <w:tc>
          <w:tcPr>
            <w:tcW w:type="dxa" w:w="3402"/>
            <w:vAlign w:val="top"/>
          </w:tcPr>
          <w:p>
            <w:r/>
            <w:r>
              <w:rPr>
                <w:rFonts w:ascii="Arial" w:hAnsi="Arial"/>
                <w:b/>
                <w:sz w:val="16"/>
              </w:rPr>
              <w:t>2(a)</w:t>
            </w:r>
          </w:p>
        </w:tc>
        <w:tc>
          <w:tcPr>
            <w:tcW w:type="dxa" w:w="3402"/>
            <w:vAlign w:val="top"/>
          </w:tcPr>
          <w:p>
            <w:r/>
            <w:r>
              <w:rPr>
                <w:rFonts w:ascii="Arial" w:hAnsi="Arial"/>
                <w:b w:val="0"/>
                <w:sz w:val="16"/>
              </w:rPr>
              <w:t>Cache stores frequently or recently used instructions/data in very fast memory so the CPU can access them more quickly than RAM.</w:t>
            </w:r>
          </w:p>
        </w:tc>
        <w:tc>
          <w:tcPr>
            <w:tcW w:type="dxa" w:w="3402"/>
            <w:vAlign w:val="top"/>
          </w:tcPr>
          <w:p>
            <w:r/>
            <w:r>
              <w:rPr>
                <w:rFonts w:ascii="Arial" w:hAnsi="Arial"/>
                <w:b/>
                <w:sz w:val="16"/>
              </w:rPr>
              <w:t>2</w:t>
            </w:r>
          </w:p>
        </w:tc>
      </w:tr>
      <w:tr>
        <w:tc>
          <w:tcPr>
            <w:tcW w:type="dxa" w:w="3402"/>
            <w:vAlign w:val="top"/>
          </w:tcPr>
          <w:p>
            <w:r/>
            <w:r>
              <w:rPr>
                <w:rFonts w:ascii="Arial" w:hAnsi="Arial"/>
                <w:b/>
                <w:sz w:val="16"/>
              </w:rPr>
              <w:t>2(b)</w:t>
            </w:r>
          </w:p>
        </w:tc>
        <w:tc>
          <w:tcPr>
            <w:tcW w:type="dxa" w:w="3402"/>
            <w:vAlign w:val="top"/>
          </w:tcPr>
          <w:p>
            <w:r/>
            <w:r>
              <w:rPr>
                <w:rFonts w:ascii="Arial" w:hAnsi="Arial"/>
                <w:b w:val="0"/>
                <w:sz w:val="16"/>
              </w:rPr>
              <w:t>Clock speed: more cycles per second.</w:t>
            </w:r>
            <w:r>
              <w:br/>
            </w:r>
            <w:r>
              <w:rPr>
                <w:rFonts w:ascii="Arial" w:hAnsi="Arial"/>
                <w:b w:val="0"/>
                <w:sz w:val="16"/>
              </w:rPr>
              <w:t>Cores: more instructions/tasks can be processed in parallel where software supports it.</w:t>
            </w:r>
            <w:r>
              <w:br/>
            </w:r>
            <w:r>
              <w:rPr>
                <w:rFonts w:ascii="Arial" w:hAnsi="Arial"/>
                <w:b w:val="0"/>
                <w:sz w:val="16"/>
              </w:rPr>
              <w:t>Cache size: more frequently used data can be held close to the CPU, reducing access time.</w:t>
            </w:r>
          </w:p>
        </w:tc>
        <w:tc>
          <w:tcPr>
            <w:tcW w:type="dxa" w:w="3402"/>
            <w:vAlign w:val="top"/>
          </w:tcPr>
          <w:p>
            <w:r/>
            <w:r>
              <w:rPr>
                <w:rFonts w:ascii="Arial" w:hAnsi="Arial"/>
                <w:b/>
                <w:sz w:val="16"/>
              </w:rPr>
              <w:t>3</w:t>
            </w:r>
          </w:p>
        </w:tc>
      </w:tr>
      <w:tr>
        <w:tc>
          <w:tcPr>
            <w:tcW w:type="dxa" w:w="3402"/>
            <w:vAlign w:val="top"/>
          </w:tcPr>
          <w:p>
            <w:r/>
            <w:r>
              <w:rPr>
                <w:rFonts w:ascii="Arial" w:hAnsi="Arial"/>
                <w:b/>
                <w:sz w:val="16"/>
              </w:rPr>
              <w:t>2(c)</w:t>
            </w:r>
          </w:p>
        </w:tc>
        <w:tc>
          <w:tcPr>
            <w:tcW w:type="dxa" w:w="3402"/>
            <w:vAlign w:val="top"/>
          </w:tcPr>
          <w:p>
            <w:r/>
            <w:r>
              <w:rPr>
                <w:rFonts w:ascii="Arial" w:hAnsi="Arial"/>
                <w:b w:val="0"/>
                <w:sz w:val="16"/>
              </w:rPr>
              <w:t>Traffic lights need a dedicated control task, high reliability, fast response to sensors/timers, low cost and continuous operation. An embedded system can be built into the lights and optimised for this specific job.</w:t>
            </w:r>
          </w:p>
        </w:tc>
        <w:tc>
          <w:tcPr>
            <w:tcW w:type="dxa" w:w="3402"/>
            <w:vAlign w:val="top"/>
          </w:tcPr>
          <w:p>
            <w:r/>
            <w:r>
              <w:rPr>
                <w:rFonts w:ascii="Arial" w:hAnsi="Arial"/>
                <w:b/>
                <w:sz w:val="16"/>
              </w:rPr>
              <w:t>3</w:t>
            </w:r>
          </w:p>
        </w:tc>
      </w:tr>
      <w:tr>
        <w:tc>
          <w:tcPr>
            <w:tcW w:type="dxa" w:w="3402"/>
            <w:vAlign w:val="top"/>
          </w:tcPr>
          <w:p>
            <w:r/>
            <w:r>
              <w:rPr>
                <w:rFonts w:ascii="Arial" w:hAnsi="Arial"/>
                <w:b/>
                <w:sz w:val="16"/>
              </w:rPr>
              <w:t>3(a)</w:t>
            </w:r>
          </w:p>
        </w:tc>
        <w:tc>
          <w:tcPr>
            <w:tcW w:type="dxa" w:w="3402"/>
            <w:vAlign w:val="top"/>
          </w:tcPr>
          <w:p>
            <w:r/>
            <w:r>
              <w:rPr>
                <w:rFonts w:ascii="Arial" w:hAnsi="Arial"/>
                <w:b w:val="0"/>
                <w:sz w:val="16"/>
              </w:rPr>
              <w:t>Volatile memory loses contents when power is off. Non-volatile memory keeps contents without power.</w:t>
            </w:r>
          </w:p>
        </w:tc>
        <w:tc>
          <w:tcPr>
            <w:tcW w:type="dxa" w:w="3402"/>
            <w:vAlign w:val="top"/>
          </w:tcPr>
          <w:p>
            <w:r/>
            <w:r>
              <w:rPr>
                <w:rFonts w:ascii="Arial" w:hAnsi="Arial"/>
                <w:b/>
                <w:sz w:val="16"/>
              </w:rPr>
              <w:t>2</w:t>
            </w:r>
          </w:p>
        </w:tc>
      </w:tr>
      <w:tr>
        <w:tc>
          <w:tcPr>
            <w:tcW w:type="dxa" w:w="3402"/>
            <w:vAlign w:val="top"/>
          </w:tcPr>
          <w:p>
            <w:r/>
            <w:r>
              <w:rPr>
                <w:rFonts w:ascii="Arial" w:hAnsi="Arial"/>
                <w:b/>
                <w:sz w:val="16"/>
              </w:rPr>
              <w:t>3(b)</w:t>
            </w:r>
          </w:p>
        </w:tc>
        <w:tc>
          <w:tcPr>
            <w:tcW w:type="dxa" w:w="3402"/>
            <w:vAlign w:val="top"/>
          </w:tcPr>
          <w:p>
            <w:r/>
            <w:r>
              <w:rPr>
                <w:rFonts w:ascii="Arial" w:hAnsi="Arial"/>
                <w:b w:val="0"/>
                <w:sz w:val="16"/>
              </w:rPr>
              <w:t>RAM: stores currently running programs/data.</w:t>
            </w:r>
            <w:r>
              <w:br/>
            </w:r>
            <w:r>
              <w:rPr>
                <w:rFonts w:ascii="Arial" w:hAnsi="Arial"/>
                <w:b w:val="0"/>
                <w:sz w:val="16"/>
              </w:rPr>
              <w:t>ROM: stores boot instructions/firmware/BIOS.</w:t>
            </w:r>
          </w:p>
        </w:tc>
        <w:tc>
          <w:tcPr>
            <w:tcW w:type="dxa" w:w="3402"/>
            <w:vAlign w:val="top"/>
          </w:tcPr>
          <w:p>
            <w:r/>
            <w:r>
              <w:rPr>
                <w:rFonts w:ascii="Arial" w:hAnsi="Arial"/>
                <w:b/>
                <w:sz w:val="16"/>
              </w:rPr>
              <w:t>2</w:t>
            </w:r>
          </w:p>
        </w:tc>
      </w:tr>
      <w:tr>
        <w:tc>
          <w:tcPr>
            <w:tcW w:type="dxa" w:w="3402"/>
            <w:vAlign w:val="top"/>
          </w:tcPr>
          <w:p>
            <w:r/>
            <w:r>
              <w:rPr>
                <w:rFonts w:ascii="Arial" w:hAnsi="Arial"/>
                <w:b/>
                <w:sz w:val="16"/>
              </w:rPr>
              <w:t>3(c)</w:t>
            </w:r>
          </w:p>
        </w:tc>
        <w:tc>
          <w:tcPr>
            <w:tcW w:type="dxa" w:w="3402"/>
            <w:vAlign w:val="top"/>
          </w:tcPr>
          <w:p>
            <w:r/>
            <w:r>
              <w:rPr>
                <w:rFonts w:ascii="Arial" w:hAnsi="Arial"/>
                <w:b w:val="0"/>
                <w:sz w:val="16"/>
              </w:rPr>
              <w:t>HDD: high capacity and relatively low cost per GB; local access without internet; can fail mechanically and is less portable if external.</w:t>
            </w:r>
            <w:r>
              <w:br/>
            </w:r>
            <w:r>
              <w:rPr>
                <w:rFonts w:ascii="Arial" w:hAnsi="Arial"/>
                <w:b w:val="0"/>
                <w:sz w:val="16"/>
              </w:rPr>
              <w:t>Cloud: accessible from different locations, supports backup/sharing; depends on internet, subscription costs, security/privacy and upload/download speeds. Award comparison linked to frequent photo access.</w:t>
            </w:r>
          </w:p>
        </w:tc>
        <w:tc>
          <w:tcPr>
            <w:tcW w:type="dxa" w:w="3402"/>
            <w:vAlign w:val="top"/>
          </w:tcPr>
          <w:p>
            <w:r/>
            <w:r>
              <w:rPr>
                <w:rFonts w:ascii="Arial" w:hAnsi="Arial"/>
                <w:b/>
                <w:sz w:val="16"/>
              </w:rPr>
              <w:t>4</w:t>
            </w:r>
          </w:p>
        </w:tc>
      </w:tr>
      <w:tr>
        <w:tc>
          <w:tcPr>
            <w:tcW w:type="dxa" w:w="3402"/>
            <w:vAlign w:val="top"/>
          </w:tcPr>
          <w:p>
            <w:r/>
            <w:r>
              <w:rPr>
                <w:rFonts w:ascii="Arial" w:hAnsi="Arial"/>
                <w:b/>
                <w:sz w:val="16"/>
              </w:rPr>
              <w:t>3(d)</w:t>
            </w:r>
          </w:p>
        </w:tc>
        <w:tc>
          <w:tcPr>
            <w:tcW w:type="dxa" w:w="3402"/>
            <w:vAlign w:val="top"/>
          </w:tcPr>
          <w:p>
            <w:r/>
            <w:r>
              <w:rPr>
                <w:rFonts w:ascii="Arial" w:hAnsi="Arial"/>
                <w:b w:val="0"/>
                <w:sz w:val="16"/>
              </w:rPr>
              <w:t>Lossy permanently removes data to reduce file size; good for photos/music/video where slight quality loss is acceptable. Lossless reduces file size without losing original data; good for text, programs or images needing exact restoration. Award comparison and examples.</w:t>
            </w:r>
          </w:p>
        </w:tc>
        <w:tc>
          <w:tcPr>
            <w:tcW w:type="dxa" w:w="3402"/>
            <w:vAlign w:val="top"/>
          </w:tcPr>
          <w:p>
            <w:r/>
            <w:r>
              <w:rPr>
                <w:rFonts w:ascii="Arial" w:hAnsi="Arial"/>
                <w:b/>
                <w:sz w:val="16"/>
              </w:rPr>
              <w:t>4</w:t>
            </w:r>
          </w:p>
        </w:tc>
      </w:tr>
      <w:tr>
        <w:tc>
          <w:tcPr>
            <w:tcW w:type="dxa" w:w="3402"/>
            <w:vAlign w:val="top"/>
          </w:tcPr>
          <w:p>
            <w:r/>
            <w:r>
              <w:rPr>
                <w:rFonts w:ascii="Arial" w:hAnsi="Arial"/>
                <w:b/>
                <w:sz w:val="16"/>
              </w:rPr>
              <w:t>3(e)</w:t>
            </w:r>
          </w:p>
        </w:tc>
        <w:tc>
          <w:tcPr>
            <w:tcW w:type="dxa" w:w="3402"/>
            <w:vAlign w:val="top"/>
          </w:tcPr>
          <w:p>
            <w:r/>
            <w:r>
              <w:rPr>
                <w:rFonts w:ascii="Arial" w:hAnsi="Arial"/>
                <w:b w:val="0"/>
                <w:sz w:val="16"/>
              </w:rPr>
              <w:t>Any two: width/resolution, height, colour depth, date/time, GPS location, camera model, author, file type.</w:t>
            </w:r>
          </w:p>
        </w:tc>
        <w:tc>
          <w:tcPr>
            <w:tcW w:type="dxa" w:w="3402"/>
            <w:vAlign w:val="top"/>
          </w:tcPr>
          <w:p>
            <w:r/>
            <w:r>
              <w:rPr>
                <w:rFonts w:ascii="Arial" w:hAnsi="Arial"/>
                <w:b/>
                <w:sz w:val="16"/>
              </w:rPr>
              <w:t>2</w:t>
            </w:r>
          </w:p>
        </w:tc>
      </w:tr>
      <w:tr>
        <w:tc>
          <w:tcPr>
            <w:tcW w:type="dxa" w:w="3402"/>
            <w:vAlign w:val="top"/>
          </w:tcPr>
          <w:p>
            <w:r/>
            <w:r>
              <w:rPr>
                <w:rFonts w:ascii="Arial" w:hAnsi="Arial"/>
                <w:b/>
                <w:sz w:val="16"/>
              </w:rPr>
              <w:t>4(a)</w:t>
            </w:r>
          </w:p>
        </w:tc>
        <w:tc>
          <w:tcPr>
            <w:tcW w:type="dxa" w:w="3402"/>
            <w:vAlign w:val="top"/>
          </w:tcPr>
          <w:p>
            <w:r/>
            <w:r>
              <w:rPr>
                <w:rFonts w:ascii="Arial" w:hAnsi="Arial"/>
                <w:b w:val="0"/>
                <w:sz w:val="16"/>
              </w:rPr>
              <w:t>01010110 + 00101101 = 10000011.</w:t>
            </w:r>
          </w:p>
        </w:tc>
        <w:tc>
          <w:tcPr>
            <w:tcW w:type="dxa" w:w="3402"/>
            <w:vAlign w:val="top"/>
          </w:tcPr>
          <w:p>
            <w:r/>
            <w:r>
              <w:rPr>
                <w:rFonts w:ascii="Arial" w:hAnsi="Arial"/>
                <w:b/>
                <w:sz w:val="16"/>
              </w:rPr>
              <w:t>2</w:t>
            </w:r>
          </w:p>
        </w:tc>
      </w:tr>
      <w:tr>
        <w:tc>
          <w:tcPr>
            <w:tcW w:type="dxa" w:w="3402"/>
            <w:vAlign w:val="top"/>
          </w:tcPr>
          <w:p>
            <w:r/>
            <w:r>
              <w:rPr>
                <w:rFonts w:ascii="Arial" w:hAnsi="Arial"/>
                <w:b/>
                <w:sz w:val="16"/>
              </w:rPr>
              <w:t>4(b)</w:t>
            </w:r>
          </w:p>
        </w:tc>
        <w:tc>
          <w:tcPr>
            <w:tcW w:type="dxa" w:w="3402"/>
            <w:vAlign w:val="top"/>
          </w:tcPr>
          <w:p>
            <w:r/>
            <w:r>
              <w:rPr>
                <w:rFonts w:ascii="Arial" w:hAnsi="Arial"/>
                <w:b w:val="0"/>
                <w:sz w:val="16"/>
              </w:rPr>
              <w:t>Overflow occurs when the result is too large to be represented with the number of available bits.</w:t>
            </w:r>
          </w:p>
        </w:tc>
        <w:tc>
          <w:tcPr>
            <w:tcW w:type="dxa" w:w="3402"/>
            <w:vAlign w:val="top"/>
          </w:tcPr>
          <w:p>
            <w:r/>
            <w:r>
              <w:rPr>
                <w:rFonts w:ascii="Arial" w:hAnsi="Arial"/>
                <w:b/>
                <w:sz w:val="16"/>
              </w:rPr>
              <w:t>1</w:t>
            </w:r>
          </w:p>
        </w:tc>
      </w:tr>
      <w:tr>
        <w:tc>
          <w:tcPr>
            <w:tcW w:type="dxa" w:w="3402"/>
            <w:vAlign w:val="top"/>
          </w:tcPr>
          <w:p>
            <w:r/>
            <w:r>
              <w:rPr>
                <w:rFonts w:ascii="Arial" w:hAnsi="Arial"/>
                <w:b/>
                <w:sz w:val="16"/>
              </w:rPr>
              <w:t>4(c)</w:t>
            </w:r>
          </w:p>
        </w:tc>
        <w:tc>
          <w:tcPr>
            <w:tcW w:type="dxa" w:w="3402"/>
            <w:vAlign w:val="top"/>
          </w:tcPr>
          <w:p>
            <w:r/>
            <w:r>
              <w:rPr>
                <w:rFonts w:ascii="Arial" w:hAnsi="Arial"/>
                <w:b w:val="0"/>
                <w:sz w:val="16"/>
              </w:rPr>
              <w:t>Hex is shorter and easier for humans to read/write than binary. Each hex digit maps exactly to four binary bits, making conversion simple.</w:t>
            </w:r>
          </w:p>
        </w:tc>
        <w:tc>
          <w:tcPr>
            <w:tcW w:type="dxa" w:w="3402"/>
            <w:vAlign w:val="top"/>
          </w:tcPr>
          <w:p>
            <w:r/>
            <w:r>
              <w:rPr>
                <w:rFonts w:ascii="Arial" w:hAnsi="Arial"/>
                <w:b/>
                <w:sz w:val="16"/>
              </w:rPr>
              <w:t>2</w:t>
            </w:r>
          </w:p>
        </w:tc>
      </w:tr>
      <w:tr>
        <w:tc>
          <w:tcPr>
            <w:tcW w:type="dxa" w:w="3402"/>
            <w:vAlign w:val="top"/>
          </w:tcPr>
          <w:p>
            <w:r/>
            <w:r>
              <w:rPr>
                <w:rFonts w:ascii="Arial" w:hAnsi="Arial"/>
                <w:b/>
                <w:sz w:val="16"/>
              </w:rPr>
              <w:t>4(d)</w:t>
            </w:r>
          </w:p>
        </w:tc>
        <w:tc>
          <w:tcPr>
            <w:tcW w:type="dxa" w:w="3402"/>
            <w:vAlign w:val="top"/>
          </w:tcPr>
          <w:p>
            <w:r/>
            <w:r>
              <w:rPr>
                <w:rFonts w:ascii="Arial" w:hAnsi="Arial"/>
                <w:b w:val="0"/>
                <w:sz w:val="16"/>
              </w:rPr>
              <w:t>Higher sample rate takes more samples per second, capturing changes more accurately but increasing file size. Higher bit depth gives more possible amplitude values/dynamic range, improving accuracy but increasing file size.</w:t>
            </w:r>
          </w:p>
        </w:tc>
        <w:tc>
          <w:tcPr>
            <w:tcW w:type="dxa" w:w="3402"/>
            <w:vAlign w:val="top"/>
          </w:tcPr>
          <w:p>
            <w:r/>
            <w:r>
              <w:rPr>
                <w:rFonts w:ascii="Arial" w:hAnsi="Arial"/>
                <w:b/>
                <w:sz w:val="16"/>
              </w:rPr>
              <w:t>4</w:t>
            </w:r>
          </w:p>
        </w:tc>
      </w:tr>
      <w:tr>
        <w:tc>
          <w:tcPr>
            <w:tcW w:type="dxa" w:w="3402"/>
            <w:vAlign w:val="top"/>
          </w:tcPr>
          <w:p>
            <w:r/>
            <w:r>
              <w:rPr>
                <w:rFonts w:ascii="Arial" w:hAnsi="Arial"/>
                <w:b/>
                <w:sz w:val="16"/>
              </w:rPr>
              <w:t>4(e)</w:t>
            </w:r>
          </w:p>
        </w:tc>
        <w:tc>
          <w:tcPr>
            <w:tcW w:type="dxa" w:w="3402"/>
            <w:vAlign w:val="top"/>
          </w:tcPr>
          <w:p>
            <w:r/>
            <w:r>
              <w:rPr>
                <w:rFonts w:ascii="Arial" w:hAnsi="Arial"/>
                <w:b w:val="0"/>
                <w:sz w:val="16"/>
              </w:rPr>
              <w:t>Each character is assigned a unique numeric code in a character set. The code is stored as binary. More bits allow more characters to be represented.</w:t>
            </w:r>
          </w:p>
        </w:tc>
        <w:tc>
          <w:tcPr>
            <w:tcW w:type="dxa" w:w="3402"/>
            <w:vAlign w:val="top"/>
          </w:tcPr>
          <w:p>
            <w:r/>
            <w:r>
              <w:rPr>
                <w:rFonts w:ascii="Arial" w:hAnsi="Arial"/>
                <w:b/>
                <w:sz w:val="16"/>
              </w:rPr>
              <w:t>3</w:t>
            </w:r>
          </w:p>
        </w:tc>
      </w:tr>
      <w:tr>
        <w:tc>
          <w:tcPr>
            <w:tcW w:type="dxa" w:w="3402"/>
            <w:vAlign w:val="top"/>
          </w:tcPr>
          <w:p>
            <w:r/>
            <w:r>
              <w:rPr>
                <w:rFonts w:ascii="Arial" w:hAnsi="Arial"/>
                <w:b/>
                <w:sz w:val="16"/>
              </w:rPr>
              <w:t>5(a)</w:t>
            </w:r>
          </w:p>
        </w:tc>
        <w:tc>
          <w:tcPr>
            <w:tcW w:type="dxa" w:w="3402"/>
            <w:vAlign w:val="top"/>
          </w:tcPr>
          <w:p>
            <w:r/>
            <w:r>
              <w:rPr>
                <w:rFonts w:ascii="Arial" w:hAnsi="Arial"/>
                <w:b w:val="0"/>
                <w:sz w:val="16"/>
              </w:rPr>
              <w:t>Switch: connects devices on a LAN and forwards frames/data to the correct device, often using MAC addresses.</w:t>
            </w:r>
            <w:r>
              <w:br/>
            </w:r>
            <w:r>
              <w:rPr>
                <w:rFonts w:ascii="Arial" w:hAnsi="Arial"/>
                <w:b w:val="0"/>
                <w:sz w:val="16"/>
              </w:rPr>
              <w:t>Router: connects different networks and forwards packets between them, often using IP addresses.</w:t>
            </w:r>
          </w:p>
        </w:tc>
        <w:tc>
          <w:tcPr>
            <w:tcW w:type="dxa" w:w="3402"/>
            <w:vAlign w:val="top"/>
          </w:tcPr>
          <w:p>
            <w:r/>
            <w:r>
              <w:rPr>
                <w:rFonts w:ascii="Arial" w:hAnsi="Arial"/>
                <w:b/>
                <w:sz w:val="16"/>
              </w:rPr>
              <w:t>4</w:t>
            </w:r>
          </w:p>
        </w:tc>
      </w:tr>
      <w:tr>
        <w:tc>
          <w:tcPr>
            <w:tcW w:type="dxa" w:w="3402"/>
            <w:vAlign w:val="top"/>
          </w:tcPr>
          <w:p>
            <w:r/>
            <w:r>
              <w:rPr>
                <w:rFonts w:ascii="Arial" w:hAnsi="Arial"/>
                <w:b/>
                <w:sz w:val="16"/>
              </w:rPr>
              <w:t>5(b)</w:t>
            </w:r>
          </w:p>
        </w:tc>
        <w:tc>
          <w:tcPr>
            <w:tcW w:type="dxa" w:w="3402"/>
            <w:vAlign w:val="top"/>
          </w:tcPr>
          <w:p>
            <w:r/>
            <w:r>
              <w:rPr>
                <w:rFonts w:ascii="Arial" w:hAnsi="Arial"/>
                <w:b w:val="0"/>
                <w:sz w:val="16"/>
              </w:rPr>
              <w:t>Client-server: central server provides services/resources, easier central management/security/backup, but server failure can affect clients and cost more.</w:t>
            </w:r>
            <w:r>
              <w:br/>
            </w:r>
            <w:r>
              <w:rPr>
                <w:rFonts w:ascii="Arial" w:hAnsi="Arial"/>
                <w:b w:val="0"/>
                <w:sz w:val="16"/>
              </w:rPr>
              <w:t>Peer-to-peer: devices share resources directly, cheaper/simple for small networks, but harder to manage/secure and less scalable.</w:t>
            </w:r>
          </w:p>
        </w:tc>
        <w:tc>
          <w:tcPr>
            <w:tcW w:type="dxa" w:w="3402"/>
            <w:vAlign w:val="top"/>
          </w:tcPr>
          <w:p>
            <w:r/>
            <w:r>
              <w:rPr>
                <w:rFonts w:ascii="Arial" w:hAnsi="Arial"/>
                <w:b/>
                <w:sz w:val="16"/>
              </w:rPr>
              <w:t>4</w:t>
            </w:r>
          </w:p>
        </w:tc>
      </w:tr>
      <w:tr>
        <w:tc>
          <w:tcPr>
            <w:tcW w:type="dxa" w:w="3402"/>
            <w:vAlign w:val="top"/>
          </w:tcPr>
          <w:p>
            <w:r/>
            <w:r>
              <w:rPr>
                <w:rFonts w:ascii="Arial" w:hAnsi="Arial"/>
                <w:b/>
                <w:sz w:val="16"/>
              </w:rPr>
              <w:t>5(c)</w:t>
            </w:r>
          </w:p>
        </w:tc>
        <w:tc>
          <w:tcPr>
            <w:tcW w:type="dxa" w:w="3402"/>
            <w:vAlign w:val="top"/>
          </w:tcPr>
          <w:p>
            <w:r/>
            <w:r>
              <w:rPr>
                <w:rFonts w:ascii="Arial" w:hAnsi="Arial"/>
                <w:b w:val="0"/>
                <w:sz w:val="16"/>
              </w:rPr>
              <w:t>SMTP sends email. POP downloads email from a server, often to one device. FTP transfers files. IP addresses/routes packets across networks.</w:t>
            </w:r>
          </w:p>
        </w:tc>
        <w:tc>
          <w:tcPr>
            <w:tcW w:type="dxa" w:w="3402"/>
            <w:vAlign w:val="top"/>
          </w:tcPr>
          <w:p>
            <w:r/>
            <w:r>
              <w:rPr>
                <w:rFonts w:ascii="Arial" w:hAnsi="Arial"/>
                <w:b/>
                <w:sz w:val="16"/>
              </w:rPr>
              <w:t>4</w:t>
            </w:r>
          </w:p>
        </w:tc>
      </w:tr>
      <w:tr>
        <w:tc>
          <w:tcPr>
            <w:tcW w:type="dxa" w:w="3402"/>
            <w:vAlign w:val="top"/>
          </w:tcPr>
          <w:p>
            <w:r/>
            <w:r>
              <w:rPr>
                <w:rFonts w:ascii="Arial" w:hAnsi="Arial"/>
                <w:b/>
                <w:sz w:val="16"/>
              </w:rPr>
              <w:t>6(a)</w:t>
            </w:r>
          </w:p>
        </w:tc>
        <w:tc>
          <w:tcPr>
            <w:tcW w:type="dxa" w:w="3402"/>
            <w:vAlign w:val="top"/>
          </w:tcPr>
          <w:p>
            <w:r/>
            <w:r>
              <w:rPr>
                <w:rFonts w:ascii="Arial" w:hAnsi="Arial"/>
                <w:b w:val="0"/>
                <w:sz w:val="16"/>
              </w:rPr>
              <w:t>Phishing: tricking users, often via fake messages/sites, into giving information or installing malware.</w:t>
            </w:r>
            <w:r>
              <w:br/>
            </w:r>
            <w:r>
              <w:rPr>
                <w:rFonts w:ascii="Arial" w:hAnsi="Arial"/>
                <w:b w:val="0"/>
                <w:sz w:val="16"/>
              </w:rPr>
              <w:t>Malware: malicious software.</w:t>
            </w:r>
            <w:r>
              <w:br/>
            </w:r>
            <w:r>
              <w:rPr>
                <w:rFonts w:ascii="Arial" w:hAnsi="Arial"/>
                <w:b w:val="0"/>
                <w:sz w:val="16"/>
              </w:rPr>
              <w:t>DoS: overwhelming a system/network with traffic so legitimate users cannot access it.</w:t>
            </w:r>
          </w:p>
        </w:tc>
        <w:tc>
          <w:tcPr>
            <w:tcW w:type="dxa" w:w="3402"/>
            <w:vAlign w:val="top"/>
          </w:tcPr>
          <w:p>
            <w:r/>
            <w:r>
              <w:rPr>
                <w:rFonts w:ascii="Arial" w:hAnsi="Arial"/>
                <w:b/>
                <w:sz w:val="16"/>
              </w:rPr>
              <w:t>3</w:t>
            </w:r>
          </w:p>
        </w:tc>
      </w:tr>
      <w:tr>
        <w:tc>
          <w:tcPr>
            <w:tcW w:type="dxa" w:w="3402"/>
            <w:vAlign w:val="top"/>
          </w:tcPr>
          <w:p>
            <w:r/>
            <w:r>
              <w:rPr>
                <w:rFonts w:ascii="Arial" w:hAnsi="Arial"/>
                <w:b/>
                <w:sz w:val="16"/>
              </w:rPr>
              <w:t>6(b)</w:t>
            </w:r>
          </w:p>
        </w:tc>
        <w:tc>
          <w:tcPr>
            <w:tcW w:type="dxa" w:w="3402"/>
            <w:vAlign w:val="top"/>
          </w:tcPr>
          <w:p>
            <w:r/>
            <w:r>
              <w:rPr>
                <w:rFonts w:ascii="Arial" w:hAnsi="Arial"/>
                <w:b w:val="0"/>
                <w:sz w:val="16"/>
              </w:rPr>
              <w:t>Any three explained: strong passwords/MFA, user access levels, firewall, anti-malware, encryption, physical security, lockouts, updates, staff training.</w:t>
            </w:r>
          </w:p>
        </w:tc>
        <w:tc>
          <w:tcPr>
            <w:tcW w:type="dxa" w:w="3402"/>
            <w:vAlign w:val="top"/>
          </w:tcPr>
          <w:p>
            <w:r/>
            <w:r>
              <w:rPr>
                <w:rFonts w:ascii="Arial" w:hAnsi="Arial"/>
                <w:b/>
                <w:sz w:val="16"/>
              </w:rPr>
              <w:t>3</w:t>
            </w:r>
          </w:p>
        </w:tc>
      </w:tr>
      <w:tr>
        <w:tc>
          <w:tcPr>
            <w:tcW w:type="dxa" w:w="3402"/>
            <w:vAlign w:val="top"/>
          </w:tcPr>
          <w:p>
            <w:r/>
            <w:r>
              <w:rPr>
                <w:rFonts w:ascii="Arial" w:hAnsi="Arial"/>
                <w:b/>
                <w:sz w:val="16"/>
              </w:rPr>
              <w:t>6(c)</w:t>
            </w:r>
          </w:p>
        </w:tc>
        <w:tc>
          <w:tcPr>
            <w:tcW w:type="dxa" w:w="3402"/>
            <w:vAlign w:val="top"/>
          </w:tcPr>
          <w:p>
            <w:r/>
            <w:r>
              <w:rPr>
                <w:rFonts w:ascii="Arial" w:hAnsi="Arial"/>
                <w:b w:val="0"/>
                <w:sz w:val="16"/>
              </w:rPr>
              <w:t>Authorised testers attempt to find vulnerabilities before criminals do. Results are reported so weaknesses can be fixed and security controls improved.</w:t>
            </w:r>
          </w:p>
        </w:tc>
        <w:tc>
          <w:tcPr>
            <w:tcW w:type="dxa" w:w="3402"/>
            <w:vAlign w:val="top"/>
          </w:tcPr>
          <w:p>
            <w:r/>
            <w:r>
              <w:rPr>
                <w:rFonts w:ascii="Arial" w:hAnsi="Arial"/>
                <w:b/>
                <w:sz w:val="16"/>
              </w:rPr>
              <w:t>3</w:t>
            </w:r>
          </w:p>
        </w:tc>
      </w:tr>
      <w:tr>
        <w:tc>
          <w:tcPr>
            <w:tcW w:type="dxa" w:w="3402"/>
            <w:vAlign w:val="top"/>
          </w:tcPr>
          <w:p>
            <w:r/>
            <w:r>
              <w:rPr>
                <w:rFonts w:ascii="Arial" w:hAnsi="Arial"/>
                <w:b/>
                <w:sz w:val="16"/>
              </w:rPr>
              <w:t>7(a)</w:t>
            </w:r>
          </w:p>
        </w:tc>
        <w:tc>
          <w:tcPr>
            <w:tcW w:type="dxa" w:w="3402"/>
            <w:vAlign w:val="top"/>
          </w:tcPr>
          <w:p>
            <w:r/>
            <w:r>
              <w:rPr>
                <w:rFonts w:ascii="Arial" w:hAnsi="Arial"/>
                <w:b w:val="0"/>
                <w:sz w:val="16"/>
              </w:rPr>
              <w:t>OS tracks which memory locations are in use, allocates memory to programs/processes, frees memory when no longer needed and may manage virtual memory.</w:t>
            </w:r>
          </w:p>
        </w:tc>
        <w:tc>
          <w:tcPr>
            <w:tcW w:type="dxa" w:w="3402"/>
            <w:vAlign w:val="top"/>
          </w:tcPr>
          <w:p>
            <w:r/>
            <w:r>
              <w:rPr>
                <w:rFonts w:ascii="Arial" w:hAnsi="Arial"/>
                <w:b/>
                <w:sz w:val="16"/>
              </w:rPr>
              <w:t>3</w:t>
            </w:r>
          </w:p>
        </w:tc>
      </w:tr>
      <w:tr>
        <w:tc>
          <w:tcPr>
            <w:tcW w:type="dxa" w:w="3402"/>
            <w:vAlign w:val="top"/>
          </w:tcPr>
          <w:p>
            <w:r/>
            <w:r>
              <w:rPr>
                <w:rFonts w:ascii="Arial" w:hAnsi="Arial"/>
                <w:b/>
                <w:sz w:val="16"/>
              </w:rPr>
              <w:t>7(b)</w:t>
            </w:r>
          </w:p>
        </w:tc>
        <w:tc>
          <w:tcPr>
            <w:tcW w:type="dxa" w:w="3402"/>
            <w:vAlign w:val="top"/>
          </w:tcPr>
          <w:p>
            <w:r/>
            <w:r>
              <w:rPr>
                <w:rFonts w:ascii="Arial" w:hAnsi="Arial"/>
                <w:b w:val="0"/>
                <w:sz w:val="16"/>
              </w:rPr>
              <w:t>Award up to 2 marks per utility: name plus how it maintains/protects/optimises the system. Examples: backup software creates recoverable copies; antivirus detects/quarantines malware; disk cleanup removes temporary files; compression reduces storage needed.</w:t>
            </w:r>
          </w:p>
        </w:tc>
        <w:tc>
          <w:tcPr>
            <w:tcW w:type="dxa" w:w="3402"/>
            <w:vAlign w:val="top"/>
          </w:tcPr>
          <w:p>
            <w:r/>
            <w:r>
              <w:rPr>
                <w:rFonts w:ascii="Arial" w:hAnsi="Arial"/>
                <w:b/>
                <w:sz w:val="16"/>
              </w:rPr>
              <w:t>4</w:t>
            </w:r>
          </w:p>
        </w:tc>
      </w:tr>
      <w:tr>
        <w:tc>
          <w:tcPr>
            <w:tcW w:type="dxa" w:w="3402"/>
            <w:vAlign w:val="top"/>
          </w:tcPr>
          <w:p>
            <w:r/>
            <w:r>
              <w:rPr>
                <w:rFonts w:ascii="Arial" w:hAnsi="Arial"/>
                <w:b/>
                <w:sz w:val="16"/>
              </w:rPr>
              <w:t>8(a)</w:t>
            </w:r>
          </w:p>
        </w:tc>
        <w:tc>
          <w:tcPr>
            <w:tcW w:type="dxa" w:w="3402"/>
            <w:vAlign w:val="top"/>
          </w:tcPr>
          <w:p>
            <w:r/>
            <w:r>
              <w:rPr>
                <w:rFonts w:ascii="Arial" w:hAnsi="Arial"/>
                <w:b w:val="0"/>
                <w:sz w:val="16"/>
              </w:rPr>
              <w:t>Level 3 (7-8): Balanced discussion with several accurate issues and a justified conclusion.</w:t>
            </w:r>
            <w:r>
              <w:br/>
            </w:r>
            <w:r>
              <w:rPr>
                <w:rFonts w:ascii="Arial" w:hAnsi="Arial"/>
                <w:b w:val="0"/>
                <w:sz w:val="16"/>
              </w:rPr>
              <w:t>Level 2 (4-6): Some accurate discussion of multiple issues with some explanation.</w:t>
            </w:r>
            <w:r>
              <w:br/>
            </w:r>
            <w:r>
              <w:rPr>
                <w:rFonts w:ascii="Arial" w:hAnsi="Arial"/>
                <w:b w:val="0"/>
                <w:sz w:val="16"/>
              </w:rPr>
              <w:t>Level 1 (1-3): Basic points or one-sided list.</w:t>
            </w:r>
            <w:r>
              <w:br/>
            </w:r>
            <w:r>
              <w:rPr>
                <w:rFonts w:ascii="Arial" w:hAnsi="Arial"/>
                <w:b w:val="0"/>
                <w:sz w:val="16"/>
              </w:rPr>
              <w:t>Indicative content: personal/location data and consent; data minimisation and retention; GDPR/Data Protection Act duties; safeguarding benefits; tracking outside school time; profiling and fairness; cultural concerns about monitoring; device inequality; energy use/cloud storage; e-waste; security of collected data; conclusion on proportionality and safeguards.</w:t>
            </w:r>
          </w:p>
        </w:tc>
        <w:tc>
          <w:tcPr>
            <w:tcW w:type="dxa" w:w="3402"/>
            <w:vAlign w:val="top"/>
          </w:tcPr>
          <w:p>
            <w:r/>
            <w:r>
              <w:rPr>
                <w:rFonts w:ascii="Arial" w:hAnsi="Arial"/>
                <w:b/>
                <w:sz w:val="16"/>
              </w:rPr>
              <w:t>8</w:t>
            </w:r>
          </w:p>
        </w:tc>
      </w:tr>
    </w:tbl>
    <w:sectPr w:rsidR="00FC693F" w:rsidRPr="0006063C" w:rsidSect="00034616">
      <w:headerReference w:type="default" r:id="rId9"/>
      <w:footerReference w:type="default" r:id="rId10"/>
      <w:pgSz w:w="11906" w:h="16838"/>
      <w:pgMar w:top="794" w:right="850" w:bottom="794" w:left="85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i/>
        <w:sz w:val="16"/>
      </w:rPr>
      <w:t>Original practice material - not an OCR endorsed paper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Arial" w:hAnsi="Arial"/>
        <w:b/>
        <w:sz w:val="16"/>
      </w:rPr>
      <w:t>J277 Practice Paper Set 2 - J277/01 Mark Scheme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J277 Set 2 J277/01 Mark Scheme</dc:title>
  <dc:subject/>
  <dc:creator>Generated practice resource</dc:creator>
  <cp:keywords/>
  <dc:description>generated by python-docx</dc:description>
  <cp:lastModifiedBy/>
  <cp:revision>1</cp:revision>
  <dcterms:created xsi:type="dcterms:W3CDTF">2013-12-23T23:15:00Z</dcterms:created>
  <dcterms:modified xsi:type="dcterms:W3CDTF">2013-12-23T23:15:00Z</dcterms:modified>
  <cp:category/>
</cp:coreProperties>
</file>