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OCR J277 GCSE Computer Science</w:t>
        <w:br/>
        <w:t>Practice Paper Set 2 Mark Scheme</w:t>
      </w:r>
    </w:p>
    <w:p>
      <w:pPr>
        <w:jc w:val="center"/>
      </w:pPr>
      <w:r>
        <w:rPr>
          <w:rFonts w:ascii="Arial" w:hAnsi="Arial"/>
          <w:b/>
          <w:sz w:val="30"/>
        </w:rPr>
        <w:t>J277/02: Computational Thinking, Algorithms and Programming</w:t>
      </w:r>
    </w:p>
    <w:p>
      <w:pPr>
        <w:spacing w:after="160"/>
      </w:pPr>
      <w:r>
        <w:t>This mark scheme is for the original practice paper in this pack. Award equivalent responses where they show the same computer science understanding. Do not award vague answers unless the wording clearly matches a marking point.</w:t>
      </w:r>
    </w:p>
    <w:tbl>
      <w:tblPr>
        <w:tblStyle w:val="TableGrid"/>
        <w:tblW w:type="auto" w:w="0"/>
        <w:jc w:val="center"/>
        <w:tblLook w:firstColumn="1" w:firstRow="1" w:lastColumn="0" w:lastRow="0" w:noHBand="0" w:noVBand="1" w:val="04A0"/>
      </w:tblPr>
      <w:tblGrid>
        <w:gridCol w:w="5103"/>
        <w:gridCol w:w="5103"/>
      </w:tblGrid>
      <w:tr>
        <w:tc>
          <w:tcPr>
            <w:tcW w:type="dxa" w:w="5103"/>
            <w:vAlign w:val="top"/>
            <w:shd w:fill="EAF2F8"/>
          </w:tcPr>
          <w:p>
            <w:r/>
            <w:r>
              <w:rPr>
                <w:rFonts w:ascii="Arial" w:hAnsi="Arial"/>
                <w:b/>
                <w:sz w:val="18"/>
              </w:rPr>
              <w:t>Maximum mark</w:t>
            </w:r>
          </w:p>
        </w:tc>
        <w:tc>
          <w:tcPr>
            <w:tcW w:type="dxa" w:w="5103"/>
            <w:vAlign w:val="top"/>
          </w:tcPr>
          <w:p>
            <w:r/>
            <w:r>
              <w:rPr>
                <w:rFonts w:ascii="Arial" w:hAnsi="Arial"/>
                <w:b w:val="0"/>
                <w:sz w:val="18"/>
              </w:rPr>
              <w:t>80</w:t>
            </w:r>
          </w:p>
        </w:tc>
      </w:tr>
      <w:tr>
        <w:tc>
          <w:tcPr>
            <w:tcW w:type="dxa" w:w="5103"/>
            <w:vAlign w:val="top"/>
            <w:shd w:fill="EAF2F8"/>
          </w:tcPr>
          <w:p>
            <w:r/>
            <w:r>
              <w:rPr>
                <w:rFonts w:ascii="Arial" w:hAnsi="Arial"/>
                <w:b/>
                <w:sz w:val="18"/>
              </w:rPr>
              <w:t>Guidance</w:t>
            </w:r>
          </w:p>
        </w:tc>
        <w:tc>
          <w:tcPr>
            <w:tcW w:type="dxa" w:w="5103"/>
            <w:vAlign w:val="top"/>
          </w:tcPr>
          <w:p>
            <w:r/>
            <w:r>
              <w:rPr>
                <w:rFonts w:ascii="Arial" w:hAnsi="Arial"/>
                <w:b w:val="0"/>
                <w:sz w:val="18"/>
              </w:rPr>
              <w:t>Where a question asks for explanation, a mark normally requires a linked reason, consequence or example.</w:t>
            </w:r>
          </w:p>
        </w:tc>
      </w:tr>
    </w:tbl>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402"/>
            <w:vAlign w:val="top"/>
            <w:shd w:fill="EAF2F8"/>
          </w:tcPr>
          <w:p>
            <w:r/>
            <w:r>
              <w:rPr>
                <w:rFonts w:ascii="Arial" w:hAnsi="Arial"/>
                <w:b/>
                <w:sz w:val="16"/>
              </w:rPr>
              <w:t>Question</w:t>
            </w:r>
          </w:p>
        </w:tc>
        <w:tc>
          <w:tcPr>
            <w:tcW w:type="dxa" w:w="3402"/>
            <w:vAlign w:val="top"/>
            <w:shd w:fill="EAF2F8"/>
          </w:tcPr>
          <w:p>
            <w:r/>
            <w:r>
              <w:rPr>
                <w:rFonts w:ascii="Arial" w:hAnsi="Arial"/>
                <w:b/>
                <w:sz w:val="16"/>
              </w:rPr>
              <w:t>Answer / indicative content</w:t>
            </w:r>
          </w:p>
        </w:tc>
        <w:tc>
          <w:tcPr>
            <w:tcW w:type="dxa" w:w="3402"/>
            <w:vAlign w:val="top"/>
            <w:shd w:fill="EAF2F8"/>
          </w:tcPr>
          <w:p>
            <w:r/>
            <w:r>
              <w:rPr>
                <w:rFonts w:ascii="Arial" w:hAnsi="Arial"/>
                <w:b/>
                <w:sz w:val="16"/>
              </w:rPr>
              <w:t>Marks</w:t>
            </w:r>
          </w:p>
        </w:tc>
      </w:tr>
      <w:tr>
        <w:tc>
          <w:tcPr>
            <w:tcW w:type="dxa" w:w="3402"/>
            <w:vAlign w:val="top"/>
          </w:tcPr>
          <w:p>
            <w:r/>
            <w:r>
              <w:rPr>
                <w:rFonts w:ascii="Arial" w:hAnsi="Arial"/>
                <w:b/>
                <w:sz w:val="16"/>
              </w:rPr>
              <w:t>1(a)</w:t>
            </w:r>
          </w:p>
        </w:tc>
        <w:tc>
          <w:tcPr>
            <w:tcW w:type="dxa" w:w="3402"/>
            <w:vAlign w:val="top"/>
          </w:tcPr>
          <w:p>
            <w:r/>
            <w:r>
              <w:rPr>
                <w:rFonts w:ascii="Arial" w:hAnsi="Arial"/>
                <w:b w:val="0"/>
                <w:sz w:val="16"/>
              </w:rPr>
              <w:t>Algorithmic thinking is developing a clear ordered set of steps/rules to solve a problem. It helps create solutions that are logical, testable and can be implemented by a computer.</w:t>
            </w:r>
          </w:p>
        </w:tc>
        <w:tc>
          <w:tcPr>
            <w:tcW w:type="dxa" w:w="3402"/>
            <w:vAlign w:val="top"/>
          </w:tcPr>
          <w:p>
            <w:r/>
            <w:r>
              <w:rPr>
                <w:rFonts w:ascii="Arial" w:hAnsi="Arial"/>
                <w:b/>
                <w:sz w:val="16"/>
              </w:rPr>
              <w:t>3</w:t>
            </w:r>
          </w:p>
        </w:tc>
      </w:tr>
      <w:tr>
        <w:tc>
          <w:tcPr>
            <w:tcW w:type="dxa" w:w="3402"/>
            <w:vAlign w:val="top"/>
          </w:tcPr>
          <w:p>
            <w:r/>
            <w:r>
              <w:rPr>
                <w:rFonts w:ascii="Arial" w:hAnsi="Arial"/>
                <w:b/>
                <w:sz w:val="16"/>
              </w:rPr>
              <w:t>1(b)</w:t>
            </w:r>
          </w:p>
        </w:tc>
        <w:tc>
          <w:tcPr>
            <w:tcW w:type="dxa" w:w="3402"/>
            <w:vAlign w:val="top"/>
          </w:tcPr>
          <w:p>
            <w:r/>
            <w:r>
              <w:rPr>
                <w:rFonts w:ascii="Arial" w:hAnsi="Arial"/>
                <w:b w:val="0"/>
                <w:sz w:val="16"/>
              </w:rPr>
              <w:t>Break quiz program into modules/sub-problems such as loading questions, asking questions, checking answers, updating score, showing feedback and saving results. Award for explained decomposition.</w:t>
            </w:r>
          </w:p>
        </w:tc>
        <w:tc>
          <w:tcPr>
            <w:tcW w:type="dxa" w:w="3402"/>
            <w:vAlign w:val="top"/>
          </w:tcPr>
          <w:p>
            <w:r/>
            <w:r>
              <w:rPr>
                <w:rFonts w:ascii="Arial" w:hAnsi="Arial"/>
                <w:b/>
                <w:sz w:val="16"/>
              </w:rPr>
              <w:t>3</w:t>
            </w:r>
          </w:p>
        </w:tc>
      </w:tr>
      <w:tr>
        <w:tc>
          <w:tcPr>
            <w:tcW w:type="dxa" w:w="3402"/>
            <w:vAlign w:val="top"/>
          </w:tcPr>
          <w:p>
            <w:r/>
            <w:r>
              <w:rPr>
                <w:rFonts w:ascii="Arial" w:hAnsi="Arial"/>
                <w:b/>
                <w:sz w:val="16"/>
              </w:rPr>
              <w:t>1(c)</w:t>
            </w:r>
          </w:p>
        </w:tc>
        <w:tc>
          <w:tcPr>
            <w:tcW w:type="dxa" w:w="3402"/>
            <w:vAlign w:val="top"/>
          </w:tcPr>
          <w:p>
            <w:r/>
            <w:r>
              <w:rPr>
                <w:rFonts w:ascii="Arial" w:hAnsi="Arial"/>
                <w:b w:val="0"/>
                <w:sz w:val="16"/>
              </w:rPr>
              <w:t>Trace: start largest=4 oddCount=0. n=4 -&gt; largest 4, oddCount 0. n=9 -&gt; largest 9, oddCount 1. n=2 -&gt; largest 9, oddCount 1. n=9 -&gt; largest 9, oddCount 2. n=5 -&gt; largest 9, oddCount 3. Outputs: 9 and 3.</w:t>
            </w:r>
          </w:p>
        </w:tc>
        <w:tc>
          <w:tcPr>
            <w:tcW w:type="dxa" w:w="3402"/>
            <w:vAlign w:val="top"/>
          </w:tcPr>
          <w:p>
            <w:r/>
            <w:r>
              <w:rPr>
                <w:rFonts w:ascii="Arial" w:hAnsi="Arial"/>
                <w:b/>
                <w:sz w:val="16"/>
              </w:rPr>
              <w:t>6</w:t>
            </w:r>
          </w:p>
        </w:tc>
      </w:tr>
      <w:tr>
        <w:tc>
          <w:tcPr>
            <w:tcW w:type="dxa" w:w="3402"/>
            <w:vAlign w:val="top"/>
          </w:tcPr>
          <w:p>
            <w:r/>
            <w:r>
              <w:rPr>
                <w:rFonts w:ascii="Arial" w:hAnsi="Arial"/>
                <w:b/>
                <w:sz w:val="16"/>
              </w:rPr>
              <w:t>2(a)</w:t>
            </w:r>
          </w:p>
        </w:tc>
        <w:tc>
          <w:tcPr>
            <w:tcW w:type="dxa" w:w="3402"/>
            <w:vAlign w:val="top"/>
          </w:tcPr>
          <w:p>
            <w:r/>
            <w:r>
              <w:rPr>
                <w:rFonts w:ascii="Arial" w:hAnsi="Arial"/>
                <w:b w:val="0"/>
                <w:sz w:val="16"/>
              </w:rPr>
              <w:t>Repeatedly split the list into smaller sub-lists until individual items remain. Merge sub-lists back together in sorted order. Continue until one sorted list remains.</w:t>
            </w:r>
          </w:p>
        </w:tc>
        <w:tc>
          <w:tcPr>
            <w:tcW w:type="dxa" w:w="3402"/>
            <w:vAlign w:val="top"/>
          </w:tcPr>
          <w:p>
            <w:r/>
            <w:r>
              <w:rPr>
                <w:rFonts w:ascii="Arial" w:hAnsi="Arial"/>
                <w:b/>
                <w:sz w:val="16"/>
              </w:rPr>
              <w:t>3</w:t>
            </w:r>
          </w:p>
        </w:tc>
      </w:tr>
      <w:tr>
        <w:tc>
          <w:tcPr>
            <w:tcW w:type="dxa" w:w="3402"/>
            <w:vAlign w:val="top"/>
          </w:tcPr>
          <w:p>
            <w:r/>
            <w:r>
              <w:rPr>
                <w:rFonts w:ascii="Arial" w:hAnsi="Arial"/>
                <w:b/>
                <w:sz w:val="16"/>
              </w:rPr>
              <w:t>2(b)</w:t>
            </w:r>
          </w:p>
        </w:tc>
        <w:tc>
          <w:tcPr>
            <w:tcW w:type="dxa" w:w="3402"/>
            <w:vAlign w:val="top"/>
          </w:tcPr>
          <w:p>
            <w:r/>
            <w:r>
              <w:rPr>
                <w:rFonts w:ascii="Arial" w:hAnsi="Arial"/>
                <w:b w:val="0"/>
                <w:sz w:val="16"/>
              </w:rPr>
              <w:t>Insertion process: sorted part [6,8], next value 3. 8 shifts right, 6 shifts right, 3 is placed at the start. Result after insertion: [3, 6, 8, 5].</w:t>
            </w:r>
          </w:p>
        </w:tc>
        <w:tc>
          <w:tcPr>
            <w:tcW w:type="dxa" w:w="3402"/>
            <w:vAlign w:val="top"/>
          </w:tcPr>
          <w:p>
            <w:r/>
            <w:r>
              <w:rPr>
                <w:rFonts w:ascii="Arial" w:hAnsi="Arial"/>
                <w:b/>
                <w:sz w:val="16"/>
              </w:rPr>
              <w:t>3</w:t>
            </w:r>
          </w:p>
        </w:tc>
      </w:tr>
      <w:tr>
        <w:tc>
          <w:tcPr>
            <w:tcW w:type="dxa" w:w="3402"/>
            <w:vAlign w:val="top"/>
          </w:tcPr>
          <w:p>
            <w:r/>
            <w:r>
              <w:rPr>
                <w:rFonts w:ascii="Arial" w:hAnsi="Arial"/>
                <w:b/>
                <w:sz w:val="16"/>
              </w:rPr>
              <w:t>2(c)</w:t>
            </w:r>
          </w:p>
        </w:tc>
        <w:tc>
          <w:tcPr>
            <w:tcW w:type="dxa" w:w="3402"/>
            <w:vAlign w:val="top"/>
          </w:tcPr>
          <w:p>
            <w:r/>
            <w:r>
              <w:rPr>
                <w:rFonts w:ascii="Arial" w:hAnsi="Arial"/>
                <w:b w:val="0"/>
                <w:sz w:val="16"/>
              </w:rPr>
              <w:t>First value checked is 14 because it is the middle item of the seven-item list. The search stops because the target has been found.</w:t>
            </w:r>
          </w:p>
        </w:tc>
        <w:tc>
          <w:tcPr>
            <w:tcW w:type="dxa" w:w="3402"/>
            <w:vAlign w:val="top"/>
          </w:tcPr>
          <w:p>
            <w:r/>
            <w:r>
              <w:rPr>
                <w:rFonts w:ascii="Arial" w:hAnsi="Arial"/>
                <w:b/>
                <w:sz w:val="16"/>
              </w:rPr>
              <w:t>2</w:t>
            </w:r>
          </w:p>
        </w:tc>
      </w:tr>
      <w:tr>
        <w:tc>
          <w:tcPr>
            <w:tcW w:type="dxa" w:w="3402"/>
            <w:vAlign w:val="top"/>
          </w:tcPr>
          <w:p>
            <w:r/>
            <w:r>
              <w:rPr>
                <w:rFonts w:ascii="Arial" w:hAnsi="Arial"/>
                <w:b/>
                <w:sz w:val="16"/>
              </w:rPr>
              <w:t>2(d)</w:t>
            </w:r>
          </w:p>
        </w:tc>
        <w:tc>
          <w:tcPr>
            <w:tcW w:type="dxa" w:w="3402"/>
            <w:vAlign w:val="top"/>
          </w:tcPr>
          <w:p>
            <w:r/>
            <w:r>
              <w:rPr>
                <w:rFonts w:ascii="Arial" w:hAnsi="Arial"/>
                <w:b w:val="0"/>
                <w:sz w:val="16"/>
              </w:rPr>
              <w:t>Advantage: merge sort is more efficient/faster for large lists. Disadvantage: it is more complex and requires extra memory for merging/sub-lists.</w:t>
            </w:r>
          </w:p>
        </w:tc>
        <w:tc>
          <w:tcPr>
            <w:tcW w:type="dxa" w:w="3402"/>
            <w:vAlign w:val="top"/>
          </w:tcPr>
          <w:p>
            <w:r/>
            <w:r>
              <w:rPr>
                <w:rFonts w:ascii="Arial" w:hAnsi="Arial"/>
                <w:b/>
                <w:sz w:val="16"/>
              </w:rPr>
              <w:t>2</w:t>
            </w:r>
          </w:p>
        </w:tc>
      </w:tr>
      <w:tr>
        <w:tc>
          <w:tcPr>
            <w:tcW w:type="dxa" w:w="3402"/>
            <w:vAlign w:val="top"/>
          </w:tcPr>
          <w:p>
            <w:r/>
            <w:r>
              <w:rPr>
                <w:rFonts w:ascii="Arial" w:hAnsi="Arial"/>
                <w:b/>
                <w:sz w:val="16"/>
              </w:rPr>
              <w:t>3(a)</w:t>
            </w:r>
          </w:p>
        </w:tc>
        <w:tc>
          <w:tcPr>
            <w:tcW w:type="dxa" w:w="3402"/>
            <w:vAlign w:val="top"/>
          </w:tcPr>
          <w:p>
            <w:r/>
            <w:r>
              <w:rPr>
                <w:rFonts w:ascii="Arial" w:hAnsi="Arial"/>
                <w:b w:val="0"/>
                <w:sz w:val="16"/>
              </w:rPr>
              <w:t>A subprogram is a named block of reusable code such as a procedure/function. Parameters are values passed into it. A return value is data sent back by a function. It improves modularity/reuse/readability.</w:t>
            </w:r>
          </w:p>
        </w:tc>
        <w:tc>
          <w:tcPr>
            <w:tcW w:type="dxa" w:w="3402"/>
            <w:vAlign w:val="top"/>
          </w:tcPr>
          <w:p>
            <w:r/>
            <w:r>
              <w:rPr>
                <w:rFonts w:ascii="Arial" w:hAnsi="Arial"/>
                <w:b/>
                <w:sz w:val="16"/>
              </w:rPr>
              <w:t>4</w:t>
            </w:r>
          </w:p>
        </w:tc>
      </w:tr>
      <w:tr>
        <w:tc>
          <w:tcPr>
            <w:tcW w:type="dxa" w:w="3402"/>
            <w:vAlign w:val="top"/>
          </w:tcPr>
          <w:p>
            <w:r/>
            <w:r>
              <w:rPr>
                <w:rFonts w:ascii="Arial" w:hAnsi="Arial"/>
                <w:b/>
                <w:sz w:val="16"/>
              </w:rPr>
              <w:t>3(b)</w:t>
            </w:r>
          </w:p>
        </w:tc>
        <w:tc>
          <w:tcPr>
            <w:tcW w:type="dxa" w:w="3402"/>
            <w:vAlign w:val="top"/>
          </w:tcPr>
          <w:p>
            <w:r/>
            <w:r>
              <w:rPr>
                <w:rFonts w:ascii="Arial" w:hAnsi="Arial"/>
                <w:b w:val="0"/>
                <w:sz w:val="16"/>
              </w:rPr>
              <w:t>An array stores many related values under one identifier and allows each score to be accessed using an index, making loops and processing easier.</w:t>
            </w:r>
          </w:p>
        </w:tc>
        <w:tc>
          <w:tcPr>
            <w:tcW w:type="dxa" w:w="3402"/>
            <w:vAlign w:val="top"/>
          </w:tcPr>
          <w:p>
            <w:r/>
            <w:r>
              <w:rPr>
                <w:rFonts w:ascii="Arial" w:hAnsi="Arial"/>
                <w:b/>
                <w:sz w:val="16"/>
              </w:rPr>
              <w:t>2</w:t>
            </w:r>
          </w:p>
        </w:tc>
      </w:tr>
      <w:tr>
        <w:tc>
          <w:tcPr>
            <w:tcW w:type="dxa" w:w="3402"/>
            <w:vAlign w:val="top"/>
          </w:tcPr>
          <w:p>
            <w:r/>
            <w:r>
              <w:rPr>
                <w:rFonts w:ascii="Arial" w:hAnsi="Arial"/>
                <w:b/>
                <w:sz w:val="16"/>
              </w:rPr>
              <w:t>3(c)</w:t>
            </w:r>
          </w:p>
        </w:tc>
        <w:tc>
          <w:tcPr>
            <w:tcW w:type="dxa" w:w="3402"/>
            <w:vAlign w:val="top"/>
          </w:tcPr>
          <w:p>
            <w:r/>
            <w:r>
              <w:rPr>
                <w:rFonts w:ascii="Arial" w:hAnsi="Arial"/>
                <w:b w:val="0"/>
                <w:sz w:val="16"/>
              </w:rPr>
              <w:t>Files allow data to persist after the program closes or be loaded for later processing, e.g. saving scores or reading configuration data.</w:t>
            </w:r>
          </w:p>
        </w:tc>
        <w:tc>
          <w:tcPr>
            <w:tcW w:type="dxa" w:w="3402"/>
            <w:vAlign w:val="top"/>
          </w:tcPr>
          <w:p>
            <w:r/>
            <w:r>
              <w:rPr>
                <w:rFonts w:ascii="Arial" w:hAnsi="Arial"/>
                <w:b/>
                <w:sz w:val="16"/>
              </w:rPr>
              <w:t>2</w:t>
            </w:r>
          </w:p>
        </w:tc>
      </w:tr>
      <w:tr>
        <w:tc>
          <w:tcPr>
            <w:tcW w:type="dxa" w:w="3402"/>
            <w:vAlign w:val="top"/>
          </w:tcPr>
          <w:p>
            <w:r/>
            <w:r>
              <w:rPr>
                <w:rFonts w:ascii="Arial" w:hAnsi="Arial"/>
                <w:b/>
                <w:sz w:val="16"/>
              </w:rPr>
              <w:t>3(d)</w:t>
            </w:r>
          </w:p>
        </w:tc>
        <w:tc>
          <w:tcPr>
            <w:tcW w:type="dxa" w:w="3402"/>
            <w:vAlign w:val="top"/>
          </w:tcPr>
          <w:p>
            <w:r/>
            <w:r>
              <w:rPr>
                <w:rFonts w:ascii="Arial" w:hAnsi="Arial"/>
                <w:b w:val="0"/>
                <w:sz w:val="16"/>
              </w:rPr>
              <w:t>A record groups related fields of different data types about one entity, so StudentID, Name and Mark can be stored together for each student.</w:t>
            </w:r>
          </w:p>
        </w:tc>
        <w:tc>
          <w:tcPr>
            <w:tcW w:type="dxa" w:w="3402"/>
            <w:vAlign w:val="top"/>
          </w:tcPr>
          <w:p>
            <w:r/>
            <w:r>
              <w:rPr>
                <w:rFonts w:ascii="Arial" w:hAnsi="Arial"/>
                <w:b/>
                <w:sz w:val="16"/>
              </w:rPr>
              <w:t>2</w:t>
            </w:r>
          </w:p>
        </w:tc>
      </w:tr>
      <w:tr>
        <w:tc>
          <w:tcPr>
            <w:tcW w:type="dxa" w:w="3402"/>
            <w:vAlign w:val="top"/>
          </w:tcPr>
          <w:p>
            <w:r/>
            <w:r>
              <w:rPr>
                <w:rFonts w:ascii="Arial" w:hAnsi="Arial"/>
                <w:b/>
                <w:sz w:val="16"/>
              </w:rPr>
              <w:t>4(a)</w:t>
            </w:r>
          </w:p>
        </w:tc>
        <w:tc>
          <w:tcPr>
            <w:tcW w:type="dxa" w:w="3402"/>
            <w:vAlign w:val="top"/>
          </w:tcPr>
          <w:p>
            <w:r/>
            <w:r>
              <w:rPr>
                <w:rFonts w:ascii="Arial" w:hAnsi="Arial"/>
                <w:b w:val="0"/>
                <w:sz w:val="16"/>
              </w:rPr>
              <w:t>Truth table Y values by row: 0, 0, 1, 0, 1, 0, 1, 0.</w:t>
            </w:r>
          </w:p>
        </w:tc>
        <w:tc>
          <w:tcPr>
            <w:tcW w:type="dxa" w:w="3402"/>
            <w:vAlign w:val="top"/>
          </w:tcPr>
          <w:p>
            <w:r/>
            <w:r>
              <w:rPr>
                <w:rFonts w:ascii="Arial" w:hAnsi="Arial"/>
                <w:b/>
                <w:sz w:val="16"/>
              </w:rPr>
              <w:t>4</w:t>
            </w:r>
          </w:p>
        </w:tc>
      </w:tr>
      <w:tr>
        <w:tc>
          <w:tcPr>
            <w:tcW w:type="dxa" w:w="3402"/>
            <w:vAlign w:val="top"/>
          </w:tcPr>
          <w:p>
            <w:r/>
            <w:r>
              <w:rPr>
                <w:rFonts w:ascii="Arial" w:hAnsi="Arial"/>
                <w:b/>
                <w:sz w:val="16"/>
              </w:rPr>
              <w:t>4(b)</w:t>
            </w:r>
          </w:p>
        </w:tc>
        <w:tc>
          <w:tcPr>
            <w:tcW w:type="dxa" w:w="3402"/>
            <w:vAlign w:val="top"/>
          </w:tcPr>
          <w:p>
            <w:r/>
            <w:r>
              <w:rPr>
                <w:rFonts w:ascii="Arial" w:hAnsi="Arial"/>
                <w:b w:val="0"/>
                <w:sz w:val="16"/>
              </w:rPr>
              <w:t>OR gate combines A and B. NOT gate inverts C. AND gate combines the OR output with NOT C.</w:t>
            </w:r>
          </w:p>
        </w:tc>
        <w:tc>
          <w:tcPr>
            <w:tcW w:type="dxa" w:w="3402"/>
            <w:vAlign w:val="top"/>
          </w:tcPr>
          <w:p>
            <w:r/>
            <w:r>
              <w:rPr>
                <w:rFonts w:ascii="Arial" w:hAnsi="Arial"/>
                <w:b/>
                <w:sz w:val="16"/>
              </w:rPr>
              <w:t>2</w:t>
            </w:r>
          </w:p>
        </w:tc>
      </w:tr>
      <w:tr>
        <w:tc>
          <w:tcPr>
            <w:tcW w:type="dxa" w:w="3402"/>
            <w:vAlign w:val="top"/>
          </w:tcPr>
          <w:p>
            <w:r/>
            <w:r>
              <w:rPr>
                <w:rFonts w:ascii="Arial" w:hAnsi="Arial"/>
                <w:b/>
                <w:sz w:val="16"/>
              </w:rPr>
              <w:t>4(c)</w:t>
            </w:r>
          </w:p>
        </w:tc>
        <w:tc>
          <w:tcPr>
            <w:tcW w:type="dxa" w:w="3402"/>
            <w:vAlign w:val="top"/>
          </w:tcPr>
          <w:p>
            <w:r/>
            <w:r>
              <w:rPr>
                <w:rFonts w:ascii="Arial" w:hAnsi="Arial"/>
                <w:b w:val="0"/>
                <w:sz w:val="16"/>
              </w:rPr>
              <w:t>Logic gates perform Boolean operations in digital circuits, allowing CPUs and memory circuits to make decisions and process binary data.</w:t>
            </w:r>
          </w:p>
        </w:tc>
        <w:tc>
          <w:tcPr>
            <w:tcW w:type="dxa" w:w="3402"/>
            <w:vAlign w:val="top"/>
          </w:tcPr>
          <w:p>
            <w:r/>
            <w:r>
              <w:rPr>
                <w:rFonts w:ascii="Arial" w:hAnsi="Arial"/>
                <w:b/>
                <w:sz w:val="16"/>
              </w:rPr>
              <w:t>2</w:t>
            </w:r>
          </w:p>
        </w:tc>
      </w:tr>
      <w:tr>
        <w:tc>
          <w:tcPr>
            <w:tcW w:type="dxa" w:w="3402"/>
            <w:vAlign w:val="top"/>
          </w:tcPr>
          <w:p>
            <w:r/>
            <w:r>
              <w:rPr>
                <w:rFonts w:ascii="Arial" w:hAnsi="Arial"/>
                <w:b/>
                <w:sz w:val="16"/>
              </w:rPr>
              <w:t>5(a)</w:t>
            </w:r>
          </w:p>
        </w:tc>
        <w:tc>
          <w:tcPr>
            <w:tcW w:type="dxa" w:w="3402"/>
            <w:vAlign w:val="top"/>
          </w:tcPr>
          <w:p>
            <w:r/>
            <w:r>
              <w:rPr>
                <w:rFonts w:ascii="Arial" w:hAnsi="Arial"/>
                <w:b w:val="0"/>
                <w:sz w:val="16"/>
              </w:rPr>
              <w:t>Any four: code editor; syntax highlighting; error diagnostics; debugger/breakpoints; step-through execution; variable watch; auto-complete; run-time environment; pretty printing/auto-indentation.</w:t>
            </w:r>
          </w:p>
        </w:tc>
        <w:tc>
          <w:tcPr>
            <w:tcW w:type="dxa" w:w="3402"/>
            <w:vAlign w:val="top"/>
          </w:tcPr>
          <w:p>
            <w:r/>
            <w:r>
              <w:rPr>
                <w:rFonts w:ascii="Arial" w:hAnsi="Arial"/>
                <w:b/>
                <w:sz w:val="16"/>
              </w:rPr>
              <w:t>4</w:t>
            </w:r>
          </w:p>
        </w:tc>
      </w:tr>
      <w:tr>
        <w:tc>
          <w:tcPr>
            <w:tcW w:type="dxa" w:w="3402"/>
            <w:vAlign w:val="top"/>
          </w:tcPr>
          <w:p>
            <w:r/>
            <w:r>
              <w:rPr>
                <w:rFonts w:ascii="Arial" w:hAnsi="Arial"/>
                <w:b/>
                <w:sz w:val="16"/>
              </w:rPr>
              <w:t>5(b)</w:t>
            </w:r>
          </w:p>
        </w:tc>
        <w:tc>
          <w:tcPr>
            <w:tcW w:type="dxa" w:w="3402"/>
            <w:vAlign w:val="top"/>
          </w:tcPr>
          <w:p>
            <w:r/>
            <w:r>
              <w:rPr>
                <w:rFonts w:ascii="Arial" w:hAnsi="Arial"/>
                <w:b w:val="0"/>
                <w:sz w:val="16"/>
              </w:rPr>
              <w:t>Compiler translates the whole program into machine code before execution and can create an executable. Interpreter translates/executes line by line, usually easier for debugging but slower at runtime.</w:t>
            </w:r>
          </w:p>
        </w:tc>
        <w:tc>
          <w:tcPr>
            <w:tcW w:type="dxa" w:w="3402"/>
            <w:vAlign w:val="top"/>
          </w:tcPr>
          <w:p>
            <w:r/>
            <w:r>
              <w:rPr>
                <w:rFonts w:ascii="Arial" w:hAnsi="Arial"/>
                <w:b/>
                <w:sz w:val="16"/>
              </w:rPr>
              <w:t>2</w:t>
            </w:r>
          </w:p>
        </w:tc>
      </w:tr>
      <w:tr>
        <w:tc>
          <w:tcPr>
            <w:tcW w:type="dxa" w:w="3402"/>
            <w:vAlign w:val="top"/>
          </w:tcPr>
          <w:p>
            <w:r/>
            <w:r>
              <w:rPr>
                <w:rFonts w:ascii="Arial" w:hAnsi="Arial"/>
                <w:b/>
                <w:sz w:val="16"/>
              </w:rPr>
              <w:t>5(c)</w:t>
            </w:r>
          </w:p>
        </w:tc>
        <w:tc>
          <w:tcPr>
            <w:tcW w:type="dxa" w:w="3402"/>
            <w:vAlign w:val="top"/>
          </w:tcPr>
          <w:p>
            <w:r/>
            <w:r>
              <w:rPr>
                <w:rFonts w:ascii="Arial" w:hAnsi="Arial"/>
                <w:b w:val="0"/>
                <w:sz w:val="16"/>
              </w:rPr>
              <w:t>Syntax: missing bracket/keyword or misspelled command. Runtime: division by zero or file not found while running. Logic: using &gt; instead of &lt; so the program gives wrong output.</w:t>
            </w:r>
          </w:p>
        </w:tc>
        <w:tc>
          <w:tcPr>
            <w:tcW w:type="dxa" w:w="3402"/>
            <w:vAlign w:val="top"/>
          </w:tcPr>
          <w:p>
            <w:r/>
            <w:r>
              <w:rPr>
                <w:rFonts w:ascii="Arial" w:hAnsi="Arial"/>
                <w:b/>
                <w:sz w:val="16"/>
              </w:rPr>
              <w:t>3</w:t>
            </w:r>
          </w:p>
        </w:tc>
      </w:tr>
      <w:tr>
        <w:tc>
          <w:tcPr>
            <w:tcW w:type="dxa" w:w="3402"/>
            <w:vAlign w:val="top"/>
          </w:tcPr>
          <w:p>
            <w:r/>
            <w:r>
              <w:rPr>
                <w:rFonts w:ascii="Arial" w:hAnsi="Arial"/>
                <w:b/>
                <w:sz w:val="16"/>
              </w:rPr>
              <w:t>5(d)</w:t>
            </w:r>
          </w:p>
        </w:tc>
        <w:tc>
          <w:tcPr>
            <w:tcW w:type="dxa" w:w="3402"/>
            <w:vAlign w:val="top"/>
          </w:tcPr>
          <w:p>
            <w:r/>
            <w:r>
              <w:rPr>
                <w:rFonts w:ascii="Arial" w:hAnsi="Arial"/>
                <w:b w:val="0"/>
                <w:sz w:val="16"/>
              </w:rPr>
              <w:t>11 or 16 are boundary values. Also accept just outside values 10 or 17 if clearly described as invalid boundary tests.</w:t>
            </w:r>
          </w:p>
        </w:tc>
        <w:tc>
          <w:tcPr>
            <w:tcW w:type="dxa" w:w="3402"/>
            <w:vAlign w:val="top"/>
          </w:tcPr>
          <w:p>
            <w:r/>
            <w:r>
              <w:rPr>
                <w:rFonts w:ascii="Arial" w:hAnsi="Arial"/>
                <w:b/>
                <w:sz w:val="16"/>
              </w:rPr>
              <w:t>1</w:t>
            </w:r>
          </w:p>
        </w:tc>
      </w:tr>
      <w:tr>
        <w:tc>
          <w:tcPr>
            <w:tcW w:type="dxa" w:w="3402"/>
            <w:vAlign w:val="top"/>
          </w:tcPr>
          <w:p>
            <w:r/>
            <w:r>
              <w:rPr>
                <w:rFonts w:ascii="Arial" w:hAnsi="Arial"/>
                <w:b/>
                <w:sz w:val="16"/>
              </w:rPr>
              <w:t>6(a)</w:t>
            </w:r>
          </w:p>
        </w:tc>
        <w:tc>
          <w:tcPr>
            <w:tcW w:type="dxa" w:w="3402"/>
            <w:vAlign w:val="top"/>
          </w:tcPr>
          <w:p>
            <w:r/>
            <w:r>
              <w:rPr>
                <w:rFonts w:ascii="Arial" w:hAnsi="Arial"/>
                <w:b w:val="0"/>
                <w:sz w:val="16"/>
              </w:rPr>
              <w:t>Inputs: runner name, time. Processing: compare times to current fastest / calculate total and count. Output: fastest runner/name/time or average time.</w:t>
            </w:r>
          </w:p>
        </w:tc>
        <w:tc>
          <w:tcPr>
            <w:tcW w:type="dxa" w:w="3402"/>
            <w:vAlign w:val="top"/>
          </w:tcPr>
          <w:p>
            <w:r/>
            <w:r>
              <w:rPr>
                <w:rFonts w:ascii="Arial" w:hAnsi="Arial"/>
                <w:b/>
                <w:sz w:val="16"/>
              </w:rPr>
              <w:t>4</w:t>
            </w:r>
          </w:p>
        </w:tc>
      </w:tr>
      <w:tr>
        <w:tc>
          <w:tcPr>
            <w:tcW w:type="dxa" w:w="3402"/>
            <w:vAlign w:val="top"/>
          </w:tcPr>
          <w:p>
            <w:r/>
            <w:r>
              <w:rPr>
                <w:rFonts w:ascii="Arial" w:hAnsi="Arial"/>
                <w:b/>
                <w:sz w:val="16"/>
              </w:rPr>
              <w:t>6(b)</w:t>
            </w:r>
          </w:p>
        </w:tc>
        <w:tc>
          <w:tcPr>
            <w:tcW w:type="dxa" w:w="3402"/>
            <w:vAlign w:val="top"/>
          </w:tcPr>
          <w:p>
            <w:r/>
            <w:r>
              <w:rPr>
                <w:rFonts w:ascii="Arial" w:hAnsi="Arial"/>
                <w:b w:val="0"/>
                <w:sz w:val="16"/>
              </w:rPr>
              <w:t>Award up to 14 for working algorithm: loop until STOP (2); inputs name and time correctly (2); validates positive numeric time and re-prompts/rejects invalid (3); initialises fastest sensibly (1); updates fastest runner/time when lower time entered (2); keeps total and count (2); calculates average safely (1); outputs fastest and average (1). Equivalent code accepted.</w:t>
            </w:r>
          </w:p>
        </w:tc>
        <w:tc>
          <w:tcPr>
            <w:tcW w:type="dxa" w:w="3402"/>
            <w:vAlign w:val="top"/>
          </w:tcPr>
          <w:p>
            <w:r/>
            <w:r>
              <w:rPr>
                <w:rFonts w:ascii="Arial" w:hAnsi="Arial"/>
                <w:b/>
                <w:sz w:val="16"/>
              </w:rPr>
              <w:t>14</w:t>
            </w:r>
          </w:p>
        </w:tc>
      </w:tr>
      <w:tr>
        <w:tc>
          <w:tcPr>
            <w:tcW w:type="dxa" w:w="3402"/>
            <w:vAlign w:val="top"/>
          </w:tcPr>
          <w:p>
            <w:r/>
            <w:r>
              <w:rPr>
                <w:rFonts w:ascii="Arial" w:hAnsi="Arial"/>
                <w:b/>
                <w:sz w:val="16"/>
              </w:rPr>
              <w:t>6(c)</w:t>
            </w:r>
          </w:p>
        </w:tc>
        <w:tc>
          <w:tcPr>
            <w:tcW w:type="dxa" w:w="3402"/>
            <w:vAlign w:val="top"/>
          </w:tcPr>
          <w:p>
            <w:r/>
            <w:r>
              <w:rPr>
                <w:rFonts w:ascii="Arial" w:hAnsi="Arial"/>
                <w:b w:val="0"/>
                <w:sz w:val="16"/>
              </w:rPr>
              <w:t>Award 1 mark for each suitable test and 1 for each expected result. Examples: first valid runner sets fastest; later lower time updates fastest; STOP ends input; negative/zero time rejected.</w:t>
            </w:r>
          </w:p>
        </w:tc>
        <w:tc>
          <w:tcPr>
            <w:tcW w:type="dxa" w:w="3402"/>
            <w:vAlign w:val="top"/>
          </w:tcPr>
          <w:p>
            <w:r/>
            <w:r>
              <w:rPr>
                <w:rFonts w:ascii="Arial" w:hAnsi="Arial"/>
                <w:b/>
                <w:sz w:val="16"/>
              </w:rPr>
              <w:t>6</w:t>
            </w:r>
          </w:p>
        </w:tc>
      </w:tr>
      <w:tr>
        <w:tc>
          <w:tcPr>
            <w:tcW w:type="dxa" w:w="3402"/>
            <w:vAlign w:val="top"/>
          </w:tcPr>
          <w:p>
            <w:r/>
            <w:r>
              <w:rPr>
                <w:rFonts w:ascii="Arial" w:hAnsi="Arial"/>
                <w:b/>
                <w:sz w:val="16"/>
              </w:rPr>
              <w:t>6(d)</w:t>
            </w:r>
          </w:p>
        </w:tc>
        <w:tc>
          <w:tcPr>
            <w:tcW w:type="dxa" w:w="3402"/>
            <w:vAlign w:val="top"/>
          </w:tcPr>
          <w:p>
            <w:r/>
            <w:r>
              <w:rPr>
                <w:rFonts w:ascii="Arial" w:hAnsi="Arial"/>
                <w:b w:val="0"/>
                <w:sz w:val="16"/>
              </w:rPr>
              <w:t>SELECT RunnerName, TimeSeconds</w:t>
            </w:r>
            <w:r>
              <w:br/>
            </w:r>
            <w:r>
              <w:rPr>
                <w:rFonts w:ascii="Arial" w:hAnsi="Arial"/>
                <w:b w:val="0"/>
                <w:sz w:val="16"/>
              </w:rPr>
              <w:t>FROM Results</w:t>
            </w:r>
            <w:r>
              <w:br/>
            </w:r>
            <w:r>
              <w:rPr>
                <w:rFonts w:ascii="Arial" w:hAnsi="Arial"/>
                <w:b w:val="0"/>
                <w:sz w:val="16"/>
              </w:rPr>
              <w:t>WHERE AgeGroup = "U16"</w:t>
            </w:r>
            <w:r>
              <w:br/>
            </w:r>
            <w:r>
              <w:rPr>
                <w:rFonts w:ascii="Arial" w:hAnsi="Arial"/>
                <w:b w:val="0"/>
                <w:sz w:val="16"/>
              </w:rPr>
              <w:t>ORDER BY TimeSeconds ASC;</w:t>
            </w:r>
            <w:r>
              <w:br/>
            </w:r>
            <w:r>
              <w:rPr>
                <w:rFonts w:ascii="Arial" w:hAnsi="Arial"/>
                <w:b w:val="0"/>
                <w:sz w:val="16"/>
              </w:rPr>
              <w:t>Award marks for SELECT fields (1), FROM table (1), WHERE age group condition (2), ORDER BY time (1), ASC/ascending (1).</w:t>
            </w:r>
          </w:p>
        </w:tc>
        <w:tc>
          <w:tcPr>
            <w:tcW w:type="dxa" w:w="3402"/>
            <w:vAlign w:val="top"/>
          </w:tcPr>
          <w:p>
            <w:r/>
            <w:r>
              <w:rPr>
                <w:rFonts w:ascii="Arial" w:hAnsi="Arial"/>
                <w:b/>
                <w:sz w:val="16"/>
              </w:rPr>
              <w:t>6</w:t>
            </w:r>
          </w:p>
        </w:tc>
      </w:tr>
    </w:tbl>
    <w:sectPr w:rsidR="00FC693F" w:rsidRPr="0006063C" w:rsidSect="00034616">
      <w:headerReference w:type="default" r:id="rId9"/>
      <w:footerReference w:type="default" r:id="rId10"/>
      <w:pgSz w:w="11906" w:h="16838"/>
      <w:pgMar w:top="794" w:right="850" w:bottom="794" w:left="85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i/>
        <w:sz w:val="16"/>
      </w:rPr>
      <w:t>Original practice material - not an OCR endorsed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Arial" w:hAnsi="Arial"/>
        <w:b/>
        <w:sz w:val="16"/>
      </w:rPr>
      <w:t>J277 Practice Paper Set 2 - J277/02 Mark Scheme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J277 Set 2 J277/02 Mark Scheme</dc:title>
  <dc:subject/>
  <dc:creator>Generated practice resource</dc:creator>
  <cp:keywords/>
  <dc:description>generated by python-docx</dc:description>
  <cp:lastModifiedBy/>
  <cp:revision>1</cp:revision>
  <dcterms:created xsi:type="dcterms:W3CDTF">2013-12-23T23:15:00Z</dcterms:created>
  <dcterms:modified xsi:type="dcterms:W3CDTF">2013-12-23T23:15:00Z</dcterms:modified>
  <cp:category/>
</cp:coreProperties>
</file>