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FBACFA" w14:textId="77777777" w:rsidR="008E17FB" w:rsidRDefault="003244FA">
      <w:pPr>
        <w:pStyle w:val="Title"/>
        <w:jc w:val="center"/>
      </w:pPr>
      <w:r>
        <w:t>Cambridge Nationals Creative iMedia R093</w:t>
      </w:r>
    </w:p>
    <w:p w14:paraId="6AE4A1F0" w14:textId="77777777" w:rsidR="008E17FB" w:rsidRDefault="003244FA">
      <w:pPr>
        <w:pStyle w:val="Heading1"/>
      </w:pPr>
      <w:r>
        <w:t>Worksheet 1: The media industry, purpose and audience</w:t>
      </w:r>
    </w:p>
    <w:p w14:paraId="6025664D" w14:textId="77777777" w:rsidR="008E17FB" w:rsidRDefault="003244FA">
      <w:r>
        <w:rPr>
          <w:b/>
          <w:sz w:val="20"/>
        </w:rPr>
        <w:t>Total: 28 marks</w:t>
      </w:r>
    </w:p>
    <w:tbl>
      <w:tblPr>
        <w:tblW w:w="0" w:type="auto"/>
        <w:jc w:val="center"/>
        <w:tblBorders>
          <w:top w:val="single" w:sz="6" w:space="0" w:color="B7B7B7"/>
          <w:left w:val="single" w:sz="6" w:space="0" w:color="B7B7B7"/>
          <w:bottom w:val="single" w:sz="6" w:space="0" w:color="B7B7B7"/>
          <w:right w:val="single" w:sz="6" w:space="0" w:color="B7B7B7"/>
          <w:insideH w:val="single" w:sz="6" w:space="0" w:color="B7B7B7"/>
          <w:insideV w:val="single" w:sz="6" w:space="0" w:color="B7B7B7"/>
        </w:tblBorders>
        <w:tblLook w:val="04A0" w:firstRow="1" w:lastRow="0" w:firstColumn="1" w:lastColumn="0" w:noHBand="0" w:noVBand="1"/>
      </w:tblPr>
      <w:tblGrid>
        <w:gridCol w:w="576"/>
        <w:gridCol w:w="792"/>
        <w:gridCol w:w="9072"/>
      </w:tblGrid>
      <w:tr w:rsidR="008E17FB" w14:paraId="746AB72B" w14:textId="77777777">
        <w:trPr>
          <w:tblHeader/>
          <w:jc w:val="center"/>
        </w:trPr>
        <w:tc>
          <w:tcPr>
            <w:tcW w:w="576" w:type="dxa"/>
            <w:shd w:val="clear" w:color="auto" w:fill="E6E6E6"/>
            <w:tcMar>
              <w:top w:w="60" w:type="dxa"/>
              <w:left w:w="60" w:type="dxa"/>
              <w:bottom w:w="60" w:type="dxa"/>
              <w:right w:w="60" w:type="dxa"/>
            </w:tcMar>
          </w:tcPr>
          <w:p w14:paraId="15D28A64" w14:textId="77777777" w:rsidR="008E17FB" w:rsidRDefault="003244FA">
            <w:r>
              <w:rPr>
                <w:b/>
                <w:sz w:val="17"/>
              </w:rPr>
              <w:t>Q</w:t>
            </w:r>
          </w:p>
        </w:tc>
        <w:tc>
          <w:tcPr>
            <w:tcW w:w="792" w:type="dxa"/>
            <w:shd w:val="clear" w:color="auto" w:fill="E6E6E6"/>
            <w:tcMar>
              <w:top w:w="60" w:type="dxa"/>
              <w:left w:w="60" w:type="dxa"/>
              <w:bottom w:w="60" w:type="dxa"/>
              <w:right w:w="60" w:type="dxa"/>
            </w:tcMar>
          </w:tcPr>
          <w:p w14:paraId="4913DFD1" w14:textId="77777777" w:rsidR="008E17FB" w:rsidRDefault="003244FA">
            <w:r>
              <w:rPr>
                <w:b/>
                <w:sz w:val="17"/>
              </w:rPr>
              <w:t>Marks</w:t>
            </w:r>
          </w:p>
        </w:tc>
        <w:tc>
          <w:tcPr>
            <w:tcW w:w="9072" w:type="dxa"/>
            <w:shd w:val="clear" w:color="auto" w:fill="E6E6E6"/>
            <w:tcMar>
              <w:top w:w="60" w:type="dxa"/>
              <w:left w:w="60" w:type="dxa"/>
              <w:bottom w:w="60" w:type="dxa"/>
              <w:right w:w="60" w:type="dxa"/>
            </w:tcMar>
          </w:tcPr>
          <w:p w14:paraId="1A7E2554" w14:textId="77777777" w:rsidR="008E17FB" w:rsidRDefault="003244FA">
            <w:r>
              <w:rPr>
                <w:b/>
                <w:sz w:val="17"/>
              </w:rPr>
              <w:t>Indicative answer / marking points</w:t>
            </w:r>
          </w:p>
        </w:tc>
      </w:tr>
      <w:tr w:rsidR="008E17FB" w14:paraId="67AEAC23" w14:textId="77777777">
        <w:trPr>
          <w:cantSplit/>
          <w:jc w:val="center"/>
        </w:trPr>
        <w:tc>
          <w:tcPr>
            <w:tcW w:w="576" w:type="dxa"/>
            <w:tcMar>
              <w:top w:w="60" w:type="dxa"/>
              <w:left w:w="60" w:type="dxa"/>
              <w:bottom w:w="60" w:type="dxa"/>
              <w:right w:w="60" w:type="dxa"/>
            </w:tcMar>
          </w:tcPr>
          <w:p w14:paraId="3D01DA8B" w14:textId="77777777" w:rsidR="008E17FB" w:rsidRDefault="003244FA">
            <w:r>
              <w:rPr>
                <w:sz w:val="16"/>
              </w:rPr>
              <w:t>1</w:t>
            </w:r>
          </w:p>
        </w:tc>
        <w:tc>
          <w:tcPr>
            <w:tcW w:w="792" w:type="dxa"/>
            <w:tcMar>
              <w:top w:w="60" w:type="dxa"/>
              <w:left w:w="60" w:type="dxa"/>
              <w:bottom w:w="60" w:type="dxa"/>
              <w:right w:w="60" w:type="dxa"/>
            </w:tcMar>
          </w:tcPr>
          <w:p w14:paraId="0B29CBF5" w14:textId="77777777" w:rsidR="008E17FB" w:rsidRDefault="003244FA">
            <w:r>
              <w:rPr>
                <w:sz w:val="16"/>
              </w:rPr>
              <w:t>2</w:t>
            </w:r>
          </w:p>
        </w:tc>
        <w:tc>
          <w:tcPr>
            <w:tcW w:w="9072" w:type="dxa"/>
            <w:tcMar>
              <w:top w:w="60" w:type="dxa"/>
              <w:left w:w="60" w:type="dxa"/>
              <w:bottom w:w="60" w:type="dxa"/>
              <w:right w:w="60" w:type="dxa"/>
            </w:tcMar>
          </w:tcPr>
          <w:p w14:paraId="5D823817" w14:textId="77777777" w:rsidR="008E17FB" w:rsidRDefault="003244FA">
            <w:r>
              <w:rPr>
                <w:sz w:val="16"/>
              </w:rPr>
              <w:t>Any two traditional sectors: film, television, radio, print publishing.</w:t>
            </w:r>
          </w:p>
        </w:tc>
      </w:tr>
      <w:tr w:rsidR="008E17FB" w14:paraId="17D1A6A2" w14:textId="77777777">
        <w:trPr>
          <w:cantSplit/>
          <w:jc w:val="center"/>
        </w:trPr>
        <w:tc>
          <w:tcPr>
            <w:tcW w:w="576" w:type="dxa"/>
            <w:tcMar>
              <w:top w:w="60" w:type="dxa"/>
              <w:left w:w="60" w:type="dxa"/>
              <w:bottom w:w="60" w:type="dxa"/>
              <w:right w:w="60" w:type="dxa"/>
            </w:tcMar>
          </w:tcPr>
          <w:p w14:paraId="330E9621" w14:textId="77777777" w:rsidR="008E17FB" w:rsidRDefault="003244FA">
            <w:r>
              <w:rPr>
                <w:sz w:val="16"/>
              </w:rPr>
              <w:t>2</w:t>
            </w:r>
          </w:p>
        </w:tc>
        <w:tc>
          <w:tcPr>
            <w:tcW w:w="792" w:type="dxa"/>
            <w:tcMar>
              <w:top w:w="60" w:type="dxa"/>
              <w:left w:w="60" w:type="dxa"/>
              <w:bottom w:w="60" w:type="dxa"/>
              <w:right w:w="60" w:type="dxa"/>
            </w:tcMar>
          </w:tcPr>
          <w:p w14:paraId="51A23A8B" w14:textId="77777777" w:rsidR="008E17FB" w:rsidRDefault="003244FA">
            <w:r>
              <w:rPr>
                <w:sz w:val="16"/>
              </w:rPr>
              <w:t>2</w:t>
            </w:r>
          </w:p>
        </w:tc>
        <w:tc>
          <w:tcPr>
            <w:tcW w:w="9072" w:type="dxa"/>
            <w:tcMar>
              <w:top w:w="60" w:type="dxa"/>
              <w:left w:w="60" w:type="dxa"/>
              <w:bottom w:w="60" w:type="dxa"/>
              <w:right w:w="60" w:type="dxa"/>
            </w:tcMar>
          </w:tcPr>
          <w:p w14:paraId="57ACB612" w14:textId="77777777" w:rsidR="008E17FB" w:rsidRDefault="003244FA">
            <w:r>
              <w:rPr>
                <w:sz w:val="16"/>
              </w:rPr>
              <w:t>Any two new media sectors: computer games, interactive media, internet, digital publishing.</w:t>
            </w:r>
          </w:p>
        </w:tc>
      </w:tr>
      <w:tr w:rsidR="008E17FB" w14:paraId="37435E71" w14:textId="77777777">
        <w:trPr>
          <w:cantSplit/>
          <w:jc w:val="center"/>
        </w:trPr>
        <w:tc>
          <w:tcPr>
            <w:tcW w:w="576" w:type="dxa"/>
            <w:tcMar>
              <w:top w:w="60" w:type="dxa"/>
              <w:left w:w="60" w:type="dxa"/>
              <w:bottom w:w="60" w:type="dxa"/>
              <w:right w:w="60" w:type="dxa"/>
            </w:tcMar>
          </w:tcPr>
          <w:p w14:paraId="60F26360" w14:textId="77777777" w:rsidR="008E17FB" w:rsidRDefault="003244FA">
            <w:r>
              <w:rPr>
                <w:sz w:val="16"/>
              </w:rPr>
              <w:t>3</w:t>
            </w:r>
          </w:p>
        </w:tc>
        <w:tc>
          <w:tcPr>
            <w:tcW w:w="792" w:type="dxa"/>
            <w:tcMar>
              <w:top w:w="60" w:type="dxa"/>
              <w:left w:w="60" w:type="dxa"/>
              <w:bottom w:w="60" w:type="dxa"/>
              <w:right w:w="60" w:type="dxa"/>
            </w:tcMar>
          </w:tcPr>
          <w:p w14:paraId="4DDB4180" w14:textId="77777777" w:rsidR="008E17FB" w:rsidRDefault="003244FA">
            <w:r>
              <w:rPr>
                <w:sz w:val="16"/>
              </w:rPr>
              <w:t>4</w:t>
            </w:r>
          </w:p>
        </w:tc>
        <w:tc>
          <w:tcPr>
            <w:tcW w:w="9072" w:type="dxa"/>
            <w:tcMar>
              <w:top w:w="60" w:type="dxa"/>
              <w:left w:w="60" w:type="dxa"/>
              <w:bottom w:w="60" w:type="dxa"/>
              <w:right w:w="60" w:type="dxa"/>
            </w:tcMar>
          </w:tcPr>
          <w:p w14:paraId="6F6CAD5B" w14:textId="77777777" w:rsidR="008E17FB" w:rsidRDefault="003244FA">
            <w:r>
              <w:rPr>
                <w:sz w:val="16"/>
              </w:rPr>
              <w:t>Podcast episode = audio/radio; AR museum guide = AR/VR or interactive media; printed magazine = print publishing; digital game trailer = computer games/new media/video. Award 1 per valid match.</w:t>
            </w:r>
          </w:p>
        </w:tc>
      </w:tr>
      <w:tr w:rsidR="008E17FB" w14:paraId="0C8931BE" w14:textId="77777777">
        <w:trPr>
          <w:cantSplit/>
          <w:jc w:val="center"/>
        </w:trPr>
        <w:tc>
          <w:tcPr>
            <w:tcW w:w="576" w:type="dxa"/>
            <w:tcMar>
              <w:top w:w="60" w:type="dxa"/>
              <w:left w:w="60" w:type="dxa"/>
              <w:bottom w:w="60" w:type="dxa"/>
              <w:right w:w="60" w:type="dxa"/>
            </w:tcMar>
          </w:tcPr>
          <w:p w14:paraId="2E8ADB8F" w14:textId="77777777" w:rsidR="008E17FB" w:rsidRDefault="003244FA">
            <w:r>
              <w:rPr>
                <w:sz w:val="16"/>
              </w:rPr>
              <w:t>4</w:t>
            </w:r>
          </w:p>
        </w:tc>
        <w:tc>
          <w:tcPr>
            <w:tcW w:w="792" w:type="dxa"/>
            <w:tcMar>
              <w:top w:w="60" w:type="dxa"/>
              <w:left w:w="60" w:type="dxa"/>
              <w:bottom w:w="60" w:type="dxa"/>
              <w:right w:w="60" w:type="dxa"/>
            </w:tcMar>
          </w:tcPr>
          <w:p w14:paraId="2015D3DE" w14:textId="77777777" w:rsidR="008E17FB" w:rsidRDefault="003244FA">
            <w:r>
              <w:rPr>
                <w:sz w:val="16"/>
              </w:rPr>
              <w:t>2</w:t>
            </w:r>
          </w:p>
        </w:tc>
        <w:tc>
          <w:tcPr>
            <w:tcW w:w="9072" w:type="dxa"/>
            <w:tcMar>
              <w:top w:w="60" w:type="dxa"/>
              <w:left w:w="60" w:type="dxa"/>
              <w:bottom w:w="60" w:type="dxa"/>
              <w:right w:w="60" w:type="dxa"/>
            </w:tcMar>
          </w:tcPr>
          <w:p w14:paraId="006DBA1A" w14:textId="77777777" w:rsidR="008E17FB" w:rsidRDefault="003244FA">
            <w:r>
              <w:rPr>
                <w:sz w:val="16"/>
              </w:rPr>
              <w:t>(a) Copywriter. (b) Camera operator. Award 1 each.</w:t>
            </w:r>
          </w:p>
        </w:tc>
      </w:tr>
      <w:tr w:rsidR="008E17FB" w14:paraId="7A7A5A33" w14:textId="77777777">
        <w:trPr>
          <w:cantSplit/>
          <w:jc w:val="center"/>
        </w:trPr>
        <w:tc>
          <w:tcPr>
            <w:tcW w:w="576" w:type="dxa"/>
            <w:tcMar>
              <w:top w:w="60" w:type="dxa"/>
              <w:left w:w="60" w:type="dxa"/>
              <w:bottom w:w="60" w:type="dxa"/>
              <w:right w:w="60" w:type="dxa"/>
            </w:tcMar>
          </w:tcPr>
          <w:p w14:paraId="064605A5" w14:textId="77777777" w:rsidR="008E17FB" w:rsidRDefault="003244FA">
            <w:r>
              <w:rPr>
                <w:sz w:val="16"/>
              </w:rPr>
              <w:t>5</w:t>
            </w:r>
          </w:p>
        </w:tc>
        <w:tc>
          <w:tcPr>
            <w:tcW w:w="792" w:type="dxa"/>
            <w:tcMar>
              <w:top w:w="60" w:type="dxa"/>
              <w:left w:w="60" w:type="dxa"/>
              <w:bottom w:w="60" w:type="dxa"/>
              <w:right w:w="60" w:type="dxa"/>
            </w:tcMar>
          </w:tcPr>
          <w:p w14:paraId="47532BB9" w14:textId="77777777" w:rsidR="008E17FB" w:rsidRDefault="003244FA">
            <w:r>
              <w:rPr>
                <w:sz w:val="16"/>
              </w:rPr>
              <w:t>2</w:t>
            </w:r>
          </w:p>
        </w:tc>
        <w:tc>
          <w:tcPr>
            <w:tcW w:w="9072" w:type="dxa"/>
            <w:tcMar>
              <w:top w:w="60" w:type="dxa"/>
              <w:left w:w="60" w:type="dxa"/>
              <w:bottom w:w="60" w:type="dxa"/>
              <w:right w:w="60" w:type="dxa"/>
            </w:tcMar>
          </w:tcPr>
          <w:p w14:paraId="5CC130CF" w14:textId="77777777" w:rsidR="008E17FB" w:rsidRDefault="003244FA">
            <w:r>
              <w:rPr>
                <w:sz w:val="16"/>
              </w:rPr>
              <w:t>Any two from: 13-16 target audience, social media advert, short vertical video, fun/energetic/healthy tone, limited budget, three-week deadline, school sports clubs route, green/blue brand colours.</w:t>
            </w:r>
          </w:p>
        </w:tc>
      </w:tr>
      <w:tr w:rsidR="008E17FB" w14:paraId="741F9FBB" w14:textId="77777777">
        <w:trPr>
          <w:cantSplit/>
          <w:jc w:val="center"/>
        </w:trPr>
        <w:tc>
          <w:tcPr>
            <w:tcW w:w="576" w:type="dxa"/>
            <w:tcMar>
              <w:top w:w="60" w:type="dxa"/>
              <w:left w:w="60" w:type="dxa"/>
              <w:bottom w:w="60" w:type="dxa"/>
              <w:right w:w="60" w:type="dxa"/>
            </w:tcMar>
          </w:tcPr>
          <w:p w14:paraId="42E35109" w14:textId="77777777" w:rsidR="008E17FB" w:rsidRDefault="003244FA">
            <w:r>
              <w:rPr>
                <w:sz w:val="16"/>
              </w:rPr>
              <w:t>6</w:t>
            </w:r>
          </w:p>
        </w:tc>
        <w:tc>
          <w:tcPr>
            <w:tcW w:w="792" w:type="dxa"/>
            <w:tcMar>
              <w:top w:w="60" w:type="dxa"/>
              <w:left w:w="60" w:type="dxa"/>
              <w:bottom w:w="60" w:type="dxa"/>
              <w:right w:w="60" w:type="dxa"/>
            </w:tcMar>
          </w:tcPr>
          <w:p w14:paraId="25A89F83" w14:textId="77777777" w:rsidR="008E17FB" w:rsidRDefault="003244FA">
            <w:r>
              <w:rPr>
                <w:sz w:val="16"/>
              </w:rPr>
              <w:t>3</w:t>
            </w:r>
          </w:p>
        </w:tc>
        <w:tc>
          <w:tcPr>
            <w:tcW w:w="9072" w:type="dxa"/>
            <w:tcMar>
              <w:top w:w="60" w:type="dxa"/>
              <w:left w:w="60" w:type="dxa"/>
              <w:bottom w:w="60" w:type="dxa"/>
              <w:right w:w="60" w:type="dxa"/>
            </w:tcMar>
          </w:tcPr>
          <w:p w14:paraId="50FC24E1" w14:textId="77777777" w:rsidR="008E17FB" w:rsidRDefault="003244FA">
            <w:r>
              <w:rPr>
                <w:sz w:val="16"/>
              </w:rPr>
              <w:t>Award up to 3 for a developed answer. Example: BrightBite should use bright colours, energetic imagery and informal language because 13-16-year-olds are more likely to respond to quick, visual and social-media-friendly content; this helps the product feel fun and relevant.</w:t>
            </w:r>
          </w:p>
        </w:tc>
      </w:tr>
      <w:tr w:rsidR="008E17FB" w14:paraId="014A499E" w14:textId="77777777">
        <w:trPr>
          <w:cantSplit/>
          <w:jc w:val="center"/>
        </w:trPr>
        <w:tc>
          <w:tcPr>
            <w:tcW w:w="576" w:type="dxa"/>
            <w:tcMar>
              <w:top w:w="60" w:type="dxa"/>
              <w:left w:w="60" w:type="dxa"/>
              <w:bottom w:w="60" w:type="dxa"/>
              <w:right w:w="60" w:type="dxa"/>
            </w:tcMar>
          </w:tcPr>
          <w:p w14:paraId="7C3FBA86" w14:textId="77777777" w:rsidR="008E17FB" w:rsidRDefault="003244FA">
            <w:r>
              <w:rPr>
                <w:sz w:val="16"/>
              </w:rPr>
              <w:t>7</w:t>
            </w:r>
          </w:p>
        </w:tc>
        <w:tc>
          <w:tcPr>
            <w:tcW w:w="792" w:type="dxa"/>
            <w:tcMar>
              <w:top w:w="60" w:type="dxa"/>
              <w:left w:w="60" w:type="dxa"/>
              <w:bottom w:w="60" w:type="dxa"/>
              <w:right w:w="60" w:type="dxa"/>
            </w:tcMar>
          </w:tcPr>
          <w:p w14:paraId="33E38E9B" w14:textId="77777777" w:rsidR="008E17FB" w:rsidRDefault="003244FA">
            <w:r>
              <w:rPr>
                <w:sz w:val="16"/>
              </w:rPr>
              <w:t>4</w:t>
            </w:r>
          </w:p>
        </w:tc>
        <w:tc>
          <w:tcPr>
            <w:tcW w:w="9072" w:type="dxa"/>
            <w:tcMar>
              <w:top w:w="60" w:type="dxa"/>
              <w:left w:w="60" w:type="dxa"/>
              <w:bottom w:w="60" w:type="dxa"/>
              <w:right w:w="60" w:type="dxa"/>
            </w:tcMar>
          </w:tcPr>
          <w:p w14:paraId="3BE2A7C0" w14:textId="77777777" w:rsidR="008E17FB" w:rsidRDefault="003244FA">
            <w:r>
              <w:rPr>
                <w:sz w:val="16"/>
              </w:rPr>
              <w:t>Content creator: plans/creates suitable posts, captions or video ideas for the social platform and audience. Graphic designer: creates visual assets such as layout, typography, image treatment and brand colours. Award for contribution plus scenario link.</w:t>
            </w:r>
          </w:p>
        </w:tc>
      </w:tr>
      <w:tr w:rsidR="008E17FB" w14:paraId="03EC4155" w14:textId="77777777">
        <w:trPr>
          <w:cantSplit/>
          <w:jc w:val="center"/>
        </w:trPr>
        <w:tc>
          <w:tcPr>
            <w:tcW w:w="576" w:type="dxa"/>
            <w:tcMar>
              <w:top w:w="60" w:type="dxa"/>
              <w:left w:w="60" w:type="dxa"/>
              <w:bottom w:w="60" w:type="dxa"/>
              <w:right w:w="60" w:type="dxa"/>
            </w:tcMar>
          </w:tcPr>
          <w:p w14:paraId="19F6F636" w14:textId="77777777" w:rsidR="008E17FB" w:rsidRDefault="003244FA">
            <w:r>
              <w:rPr>
                <w:sz w:val="16"/>
              </w:rPr>
              <w:t>8</w:t>
            </w:r>
          </w:p>
        </w:tc>
        <w:tc>
          <w:tcPr>
            <w:tcW w:w="792" w:type="dxa"/>
            <w:tcMar>
              <w:top w:w="60" w:type="dxa"/>
              <w:left w:w="60" w:type="dxa"/>
              <w:bottom w:w="60" w:type="dxa"/>
              <w:right w:w="60" w:type="dxa"/>
            </w:tcMar>
          </w:tcPr>
          <w:p w14:paraId="325037DB" w14:textId="77777777" w:rsidR="008E17FB" w:rsidRDefault="003244FA">
            <w:r>
              <w:rPr>
                <w:sz w:val="16"/>
              </w:rPr>
              <w:t>4</w:t>
            </w:r>
          </w:p>
        </w:tc>
        <w:tc>
          <w:tcPr>
            <w:tcW w:w="9072" w:type="dxa"/>
            <w:tcMar>
              <w:top w:w="60" w:type="dxa"/>
              <w:left w:w="60" w:type="dxa"/>
              <w:bottom w:w="60" w:type="dxa"/>
              <w:right w:w="60" w:type="dxa"/>
            </w:tcMar>
          </w:tcPr>
          <w:p w14:paraId="4A7BA16A" w14:textId="77777777" w:rsidR="008E17FB" w:rsidRDefault="003244FA">
            <w:r>
              <w:rPr>
                <w:sz w:val="16"/>
              </w:rPr>
              <w:t>Award 2 marks per explained media code. Examples: colour - green/blue can connote health/freshness and reinforce the brand; typography - bold informal fonts can feel energetic; imagery - young people/sport/smoothies connects to audience interests; audio - upbeat music supports a fun tone; layout - vertical format suits mobile social media.</w:t>
            </w:r>
          </w:p>
        </w:tc>
      </w:tr>
      <w:tr w:rsidR="008E17FB" w14:paraId="0F25600F" w14:textId="77777777">
        <w:trPr>
          <w:cantSplit/>
          <w:jc w:val="center"/>
        </w:trPr>
        <w:tc>
          <w:tcPr>
            <w:tcW w:w="576" w:type="dxa"/>
            <w:tcMar>
              <w:top w:w="60" w:type="dxa"/>
              <w:left w:w="60" w:type="dxa"/>
              <w:bottom w:w="60" w:type="dxa"/>
              <w:right w:w="60" w:type="dxa"/>
            </w:tcMar>
          </w:tcPr>
          <w:p w14:paraId="1992FF32" w14:textId="77777777" w:rsidR="008E17FB" w:rsidRDefault="003244FA">
            <w:r>
              <w:rPr>
                <w:sz w:val="16"/>
              </w:rPr>
              <w:t>9</w:t>
            </w:r>
          </w:p>
        </w:tc>
        <w:tc>
          <w:tcPr>
            <w:tcW w:w="792" w:type="dxa"/>
            <w:tcMar>
              <w:top w:w="60" w:type="dxa"/>
              <w:left w:w="60" w:type="dxa"/>
              <w:bottom w:w="60" w:type="dxa"/>
              <w:right w:w="60" w:type="dxa"/>
            </w:tcMar>
          </w:tcPr>
          <w:p w14:paraId="3754E62D" w14:textId="77777777" w:rsidR="008E17FB" w:rsidRDefault="003244FA">
            <w:r>
              <w:rPr>
                <w:sz w:val="16"/>
              </w:rPr>
              <w:t>5</w:t>
            </w:r>
          </w:p>
        </w:tc>
        <w:tc>
          <w:tcPr>
            <w:tcW w:w="9072" w:type="dxa"/>
            <w:tcMar>
              <w:top w:w="60" w:type="dxa"/>
              <w:left w:w="60" w:type="dxa"/>
              <w:bottom w:w="60" w:type="dxa"/>
              <w:right w:w="60" w:type="dxa"/>
            </w:tcMar>
          </w:tcPr>
          <w:p w14:paraId="4F0F0AFD" w14:textId="77777777" w:rsidR="008E17FB" w:rsidRDefault="003244FA">
            <w:r>
              <w:rPr>
                <w:sz w:val="16"/>
              </w:rPr>
              <w:t>Indicative points: purpose is to advertise/promote the drink, so content should persuade and show benefits; audience is 13-16, so style should be youthful, fast and suitable for social media; budget/deadline may restrict filming locations/assets; school sports club route suggests sports/healthy messaging. Top answers discuss more than one influence and end with a clear judgement that audience and purpose guide most design decisions.</w:t>
            </w:r>
          </w:p>
        </w:tc>
      </w:tr>
    </w:tbl>
    <w:p w14:paraId="27E2D241" w14:textId="77777777" w:rsidR="008E17FB" w:rsidRDefault="008E17FB"/>
    <w:p w14:paraId="43A8C0EF" w14:textId="77777777" w:rsidR="008E17FB" w:rsidRDefault="003244FA">
      <w:r>
        <w:br w:type="page"/>
      </w:r>
    </w:p>
    <w:p w14:paraId="3BFE68F1" w14:textId="77777777" w:rsidR="008E17FB" w:rsidRDefault="003244FA">
      <w:pPr>
        <w:pStyle w:val="Heading1"/>
      </w:pPr>
      <w:r>
        <w:lastRenderedPageBreak/>
        <w:t>Worksheet 2: Pre-production planning, documents and legal issues</w:t>
      </w:r>
    </w:p>
    <w:p w14:paraId="2A0CB068" w14:textId="77777777" w:rsidR="008E17FB" w:rsidRDefault="003244FA">
      <w:r>
        <w:rPr>
          <w:b/>
          <w:sz w:val="20"/>
        </w:rPr>
        <w:t>Total: 30 marks</w:t>
      </w:r>
    </w:p>
    <w:tbl>
      <w:tblPr>
        <w:tblW w:w="0" w:type="auto"/>
        <w:jc w:val="center"/>
        <w:tblBorders>
          <w:top w:val="single" w:sz="6" w:space="0" w:color="B7B7B7"/>
          <w:left w:val="single" w:sz="6" w:space="0" w:color="B7B7B7"/>
          <w:bottom w:val="single" w:sz="6" w:space="0" w:color="B7B7B7"/>
          <w:right w:val="single" w:sz="6" w:space="0" w:color="B7B7B7"/>
          <w:insideH w:val="single" w:sz="6" w:space="0" w:color="B7B7B7"/>
          <w:insideV w:val="single" w:sz="6" w:space="0" w:color="B7B7B7"/>
        </w:tblBorders>
        <w:tblLook w:val="04A0" w:firstRow="1" w:lastRow="0" w:firstColumn="1" w:lastColumn="0" w:noHBand="0" w:noVBand="1"/>
      </w:tblPr>
      <w:tblGrid>
        <w:gridCol w:w="576"/>
        <w:gridCol w:w="792"/>
        <w:gridCol w:w="9072"/>
      </w:tblGrid>
      <w:tr w:rsidR="008E17FB" w14:paraId="6695898A" w14:textId="77777777">
        <w:trPr>
          <w:tblHeader/>
          <w:jc w:val="center"/>
        </w:trPr>
        <w:tc>
          <w:tcPr>
            <w:tcW w:w="576" w:type="dxa"/>
            <w:shd w:val="clear" w:color="auto" w:fill="E6E6E6"/>
            <w:tcMar>
              <w:top w:w="60" w:type="dxa"/>
              <w:left w:w="60" w:type="dxa"/>
              <w:bottom w:w="60" w:type="dxa"/>
              <w:right w:w="60" w:type="dxa"/>
            </w:tcMar>
          </w:tcPr>
          <w:p w14:paraId="43D84ADD" w14:textId="77777777" w:rsidR="008E17FB" w:rsidRDefault="003244FA">
            <w:r>
              <w:rPr>
                <w:b/>
                <w:sz w:val="17"/>
              </w:rPr>
              <w:t>Q</w:t>
            </w:r>
          </w:p>
        </w:tc>
        <w:tc>
          <w:tcPr>
            <w:tcW w:w="792" w:type="dxa"/>
            <w:shd w:val="clear" w:color="auto" w:fill="E6E6E6"/>
            <w:tcMar>
              <w:top w:w="60" w:type="dxa"/>
              <w:left w:w="60" w:type="dxa"/>
              <w:bottom w:w="60" w:type="dxa"/>
              <w:right w:w="60" w:type="dxa"/>
            </w:tcMar>
          </w:tcPr>
          <w:p w14:paraId="5BBCEC41" w14:textId="77777777" w:rsidR="008E17FB" w:rsidRDefault="003244FA">
            <w:r>
              <w:rPr>
                <w:b/>
                <w:sz w:val="17"/>
              </w:rPr>
              <w:t>Marks</w:t>
            </w:r>
          </w:p>
        </w:tc>
        <w:tc>
          <w:tcPr>
            <w:tcW w:w="9072" w:type="dxa"/>
            <w:shd w:val="clear" w:color="auto" w:fill="E6E6E6"/>
            <w:tcMar>
              <w:top w:w="60" w:type="dxa"/>
              <w:left w:w="60" w:type="dxa"/>
              <w:bottom w:w="60" w:type="dxa"/>
              <w:right w:w="60" w:type="dxa"/>
            </w:tcMar>
          </w:tcPr>
          <w:p w14:paraId="79C06FFF" w14:textId="77777777" w:rsidR="008E17FB" w:rsidRDefault="003244FA">
            <w:r>
              <w:rPr>
                <w:b/>
                <w:sz w:val="17"/>
              </w:rPr>
              <w:t>Indicative answer / marking points</w:t>
            </w:r>
          </w:p>
        </w:tc>
      </w:tr>
      <w:tr w:rsidR="008E17FB" w14:paraId="42084AF4" w14:textId="77777777">
        <w:trPr>
          <w:cantSplit/>
          <w:jc w:val="center"/>
        </w:trPr>
        <w:tc>
          <w:tcPr>
            <w:tcW w:w="576" w:type="dxa"/>
            <w:tcMar>
              <w:top w:w="60" w:type="dxa"/>
              <w:left w:w="60" w:type="dxa"/>
              <w:bottom w:w="60" w:type="dxa"/>
              <w:right w:w="60" w:type="dxa"/>
            </w:tcMar>
          </w:tcPr>
          <w:p w14:paraId="11CA4F5F" w14:textId="77777777" w:rsidR="008E17FB" w:rsidRDefault="003244FA">
            <w:r>
              <w:rPr>
                <w:sz w:val="16"/>
              </w:rPr>
              <w:t>1</w:t>
            </w:r>
          </w:p>
        </w:tc>
        <w:tc>
          <w:tcPr>
            <w:tcW w:w="792" w:type="dxa"/>
            <w:tcMar>
              <w:top w:w="60" w:type="dxa"/>
              <w:left w:w="60" w:type="dxa"/>
              <w:bottom w:w="60" w:type="dxa"/>
              <w:right w:w="60" w:type="dxa"/>
            </w:tcMar>
          </w:tcPr>
          <w:p w14:paraId="1953B9FE" w14:textId="77777777" w:rsidR="008E17FB" w:rsidRDefault="003244FA">
            <w:r>
              <w:rPr>
                <w:sz w:val="16"/>
              </w:rPr>
              <w:t>2</w:t>
            </w:r>
          </w:p>
        </w:tc>
        <w:tc>
          <w:tcPr>
            <w:tcW w:w="9072" w:type="dxa"/>
            <w:tcMar>
              <w:top w:w="60" w:type="dxa"/>
              <w:left w:w="60" w:type="dxa"/>
              <w:bottom w:w="60" w:type="dxa"/>
              <w:right w:w="60" w:type="dxa"/>
            </w:tcMar>
          </w:tcPr>
          <w:p w14:paraId="3C130DE1" w14:textId="77777777" w:rsidR="008E17FB" w:rsidRDefault="003244FA">
            <w:r>
              <w:rPr>
                <w:sz w:val="16"/>
              </w:rPr>
              <w:t>A workplan is a planning document/schedule that organises phases, tasks, timings, milestones, resources and responsibilities for a project.</w:t>
            </w:r>
          </w:p>
        </w:tc>
      </w:tr>
      <w:tr w:rsidR="008E17FB" w14:paraId="7CBEF271" w14:textId="77777777">
        <w:trPr>
          <w:cantSplit/>
          <w:jc w:val="center"/>
        </w:trPr>
        <w:tc>
          <w:tcPr>
            <w:tcW w:w="576" w:type="dxa"/>
            <w:tcMar>
              <w:top w:w="60" w:type="dxa"/>
              <w:left w:w="60" w:type="dxa"/>
              <w:bottom w:w="60" w:type="dxa"/>
              <w:right w:w="60" w:type="dxa"/>
            </w:tcMar>
          </w:tcPr>
          <w:p w14:paraId="533040CA" w14:textId="77777777" w:rsidR="008E17FB" w:rsidRDefault="003244FA">
            <w:r>
              <w:rPr>
                <w:sz w:val="16"/>
              </w:rPr>
              <w:t>2</w:t>
            </w:r>
          </w:p>
        </w:tc>
        <w:tc>
          <w:tcPr>
            <w:tcW w:w="792" w:type="dxa"/>
            <w:tcMar>
              <w:top w:w="60" w:type="dxa"/>
              <w:left w:w="60" w:type="dxa"/>
              <w:bottom w:w="60" w:type="dxa"/>
              <w:right w:w="60" w:type="dxa"/>
            </w:tcMar>
          </w:tcPr>
          <w:p w14:paraId="7D327087" w14:textId="77777777" w:rsidR="008E17FB" w:rsidRDefault="003244FA">
            <w:r>
              <w:rPr>
                <w:sz w:val="16"/>
              </w:rPr>
              <w:t>3</w:t>
            </w:r>
          </w:p>
        </w:tc>
        <w:tc>
          <w:tcPr>
            <w:tcW w:w="9072" w:type="dxa"/>
            <w:tcMar>
              <w:top w:w="60" w:type="dxa"/>
              <w:left w:w="60" w:type="dxa"/>
              <w:bottom w:w="60" w:type="dxa"/>
              <w:right w:w="60" w:type="dxa"/>
            </w:tcMar>
          </w:tcPr>
          <w:p w14:paraId="1313E182" w14:textId="77777777" w:rsidR="008E17FB" w:rsidRDefault="003244FA">
            <w:r>
              <w:rPr>
                <w:sz w:val="16"/>
              </w:rPr>
              <w:t>Any three valid components: phases, tasks, activities, workflow, timescales, milestones, contingencies, resources, hardware, people, software.</w:t>
            </w:r>
          </w:p>
        </w:tc>
      </w:tr>
      <w:tr w:rsidR="008E17FB" w14:paraId="4E13DFDC" w14:textId="77777777">
        <w:trPr>
          <w:cantSplit/>
          <w:jc w:val="center"/>
        </w:trPr>
        <w:tc>
          <w:tcPr>
            <w:tcW w:w="576" w:type="dxa"/>
            <w:tcMar>
              <w:top w:w="60" w:type="dxa"/>
              <w:left w:w="60" w:type="dxa"/>
              <w:bottom w:w="60" w:type="dxa"/>
              <w:right w:w="60" w:type="dxa"/>
            </w:tcMar>
          </w:tcPr>
          <w:p w14:paraId="4467DE6C" w14:textId="77777777" w:rsidR="008E17FB" w:rsidRDefault="003244FA">
            <w:r>
              <w:rPr>
                <w:sz w:val="16"/>
              </w:rPr>
              <w:t>3</w:t>
            </w:r>
          </w:p>
        </w:tc>
        <w:tc>
          <w:tcPr>
            <w:tcW w:w="792" w:type="dxa"/>
            <w:tcMar>
              <w:top w:w="60" w:type="dxa"/>
              <w:left w:w="60" w:type="dxa"/>
              <w:bottom w:w="60" w:type="dxa"/>
              <w:right w:w="60" w:type="dxa"/>
            </w:tcMar>
          </w:tcPr>
          <w:p w14:paraId="5FCCBB5C" w14:textId="77777777" w:rsidR="008E17FB" w:rsidRDefault="003244FA">
            <w:r>
              <w:rPr>
                <w:sz w:val="16"/>
              </w:rPr>
              <w:t>5</w:t>
            </w:r>
          </w:p>
        </w:tc>
        <w:tc>
          <w:tcPr>
            <w:tcW w:w="9072" w:type="dxa"/>
            <w:tcMar>
              <w:top w:w="60" w:type="dxa"/>
              <w:left w:w="60" w:type="dxa"/>
              <w:bottom w:w="60" w:type="dxa"/>
              <w:right w:w="60" w:type="dxa"/>
            </w:tcMar>
          </w:tcPr>
          <w:p w14:paraId="4C3CA85D" w14:textId="77777777" w:rsidR="008E17FB" w:rsidRDefault="003244FA">
            <w:r>
              <w:rPr>
                <w:sz w:val="16"/>
              </w:rPr>
              <w:t>Mood board = collects style/theme/colour/visual inspiration. Storyboard = plans shot sequence for video/animation. Wireframe = plans screen/web layout and navigation. Asset log = records assets, sources, permissions and file details. Risk assessment = identifies hazards and control measures.</w:t>
            </w:r>
          </w:p>
        </w:tc>
      </w:tr>
      <w:tr w:rsidR="008E17FB" w14:paraId="473C8A4D" w14:textId="77777777">
        <w:trPr>
          <w:cantSplit/>
          <w:jc w:val="center"/>
        </w:trPr>
        <w:tc>
          <w:tcPr>
            <w:tcW w:w="576" w:type="dxa"/>
            <w:tcMar>
              <w:top w:w="60" w:type="dxa"/>
              <w:left w:w="60" w:type="dxa"/>
              <w:bottom w:w="60" w:type="dxa"/>
              <w:right w:w="60" w:type="dxa"/>
            </w:tcMar>
          </w:tcPr>
          <w:p w14:paraId="6B7FE039" w14:textId="77777777" w:rsidR="008E17FB" w:rsidRDefault="003244FA">
            <w:r>
              <w:rPr>
                <w:sz w:val="16"/>
              </w:rPr>
              <w:t>4</w:t>
            </w:r>
          </w:p>
        </w:tc>
        <w:tc>
          <w:tcPr>
            <w:tcW w:w="792" w:type="dxa"/>
            <w:tcMar>
              <w:top w:w="60" w:type="dxa"/>
              <w:left w:w="60" w:type="dxa"/>
              <w:bottom w:w="60" w:type="dxa"/>
              <w:right w:w="60" w:type="dxa"/>
            </w:tcMar>
          </w:tcPr>
          <w:p w14:paraId="23C9DABA" w14:textId="77777777" w:rsidR="008E17FB" w:rsidRDefault="003244FA">
            <w:r>
              <w:rPr>
                <w:sz w:val="16"/>
              </w:rPr>
              <w:t>4</w:t>
            </w:r>
          </w:p>
        </w:tc>
        <w:tc>
          <w:tcPr>
            <w:tcW w:w="9072" w:type="dxa"/>
            <w:tcMar>
              <w:top w:w="60" w:type="dxa"/>
              <w:left w:w="60" w:type="dxa"/>
              <w:bottom w:w="60" w:type="dxa"/>
              <w:right w:w="60" w:type="dxa"/>
            </w:tcMar>
          </w:tcPr>
          <w:p w14:paraId="11D8DA54" w14:textId="77777777" w:rsidR="008E17FB" w:rsidRDefault="003244FA">
            <w:r>
              <w:rPr>
                <w:sz w:val="16"/>
              </w:rPr>
              <w:t>Ideas-generation document: mind map or mood board; useful for exploring content, style, themes, colours or ideas with the client. Planning/design document: storyboard, wireframe, script, flow chart, visualisation diagram or asset log; useful for planning shots/pages/navigation/assets before production. Award for recommendation plus justification linked to museum website/video.</w:t>
            </w:r>
          </w:p>
        </w:tc>
      </w:tr>
      <w:tr w:rsidR="008E17FB" w14:paraId="5F596A8B" w14:textId="77777777">
        <w:trPr>
          <w:cantSplit/>
          <w:jc w:val="center"/>
        </w:trPr>
        <w:tc>
          <w:tcPr>
            <w:tcW w:w="576" w:type="dxa"/>
            <w:tcMar>
              <w:top w:w="60" w:type="dxa"/>
              <w:left w:w="60" w:type="dxa"/>
              <w:bottom w:w="60" w:type="dxa"/>
              <w:right w:w="60" w:type="dxa"/>
            </w:tcMar>
          </w:tcPr>
          <w:p w14:paraId="7892983E" w14:textId="77777777" w:rsidR="008E17FB" w:rsidRDefault="003244FA">
            <w:r>
              <w:rPr>
                <w:sz w:val="16"/>
              </w:rPr>
              <w:t>5</w:t>
            </w:r>
          </w:p>
        </w:tc>
        <w:tc>
          <w:tcPr>
            <w:tcW w:w="792" w:type="dxa"/>
            <w:tcMar>
              <w:top w:w="60" w:type="dxa"/>
              <w:left w:w="60" w:type="dxa"/>
              <w:bottom w:w="60" w:type="dxa"/>
              <w:right w:w="60" w:type="dxa"/>
            </w:tcMar>
          </w:tcPr>
          <w:p w14:paraId="2AE76E6C" w14:textId="77777777" w:rsidR="008E17FB" w:rsidRDefault="003244FA">
            <w:r>
              <w:rPr>
                <w:sz w:val="16"/>
              </w:rPr>
              <w:t>3</w:t>
            </w:r>
          </w:p>
        </w:tc>
        <w:tc>
          <w:tcPr>
            <w:tcW w:w="9072" w:type="dxa"/>
            <w:tcMar>
              <w:top w:w="60" w:type="dxa"/>
              <w:left w:w="60" w:type="dxa"/>
              <w:bottom w:w="60" w:type="dxa"/>
              <w:right w:w="60" w:type="dxa"/>
            </w:tcMar>
          </w:tcPr>
          <w:p w14:paraId="0B83EE4B" w14:textId="77777777" w:rsidR="008E17FB" w:rsidRDefault="003244FA">
            <w:r>
              <w:rPr>
                <w:sz w:val="16"/>
              </w:rPr>
              <w:t>An asset log records each image, audio file, font, video clip or graphic, where it came from, ownership/licence, permission status and intended use. This helps avoid unlicensed copyright use and supports proof of permissions.</w:t>
            </w:r>
          </w:p>
        </w:tc>
      </w:tr>
      <w:tr w:rsidR="008E17FB" w14:paraId="4E5082A0" w14:textId="77777777">
        <w:trPr>
          <w:cantSplit/>
          <w:jc w:val="center"/>
        </w:trPr>
        <w:tc>
          <w:tcPr>
            <w:tcW w:w="576" w:type="dxa"/>
            <w:tcMar>
              <w:top w:w="60" w:type="dxa"/>
              <w:left w:w="60" w:type="dxa"/>
              <w:bottom w:w="60" w:type="dxa"/>
              <w:right w:w="60" w:type="dxa"/>
            </w:tcMar>
          </w:tcPr>
          <w:p w14:paraId="0459324A" w14:textId="77777777" w:rsidR="008E17FB" w:rsidRDefault="003244FA">
            <w:r>
              <w:rPr>
                <w:sz w:val="16"/>
              </w:rPr>
              <w:t>6</w:t>
            </w:r>
          </w:p>
        </w:tc>
        <w:tc>
          <w:tcPr>
            <w:tcW w:w="792" w:type="dxa"/>
            <w:tcMar>
              <w:top w:w="60" w:type="dxa"/>
              <w:left w:w="60" w:type="dxa"/>
              <w:bottom w:w="60" w:type="dxa"/>
              <w:right w:w="60" w:type="dxa"/>
            </w:tcMar>
          </w:tcPr>
          <w:p w14:paraId="6CEAE18D" w14:textId="77777777" w:rsidR="008E17FB" w:rsidRDefault="003244FA">
            <w:r>
              <w:rPr>
                <w:sz w:val="16"/>
              </w:rPr>
              <w:t>4</w:t>
            </w:r>
          </w:p>
        </w:tc>
        <w:tc>
          <w:tcPr>
            <w:tcW w:w="9072" w:type="dxa"/>
            <w:tcMar>
              <w:top w:w="60" w:type="dxa"/>
              <w:left w:w="60" w:type="dxa"/>
              <w:bottom w:w="60" w:type="dxa"/>
              <w:right w:w="60" w:type="dxa"/>
            </w:tcMar>
          </w:tcPr>
          <w:p w14:paraId="09DBBF8F" w14:textId="77777777" w:rsidR="008E17FB" w:rsidRDefault="003244FA">
            <w:r>
              <w:rPr>
                <w:sz w:val="16"/>
              </w:rPr>
              <w:t>Photos of children: privacy, consent/permission for taking and publishing images, especially for commercial/promotion use. Music: copyright/IP, licence/fees/Creative Commons terms, permission to use. Award for legal consideration plus what the team should do.</w:t>
            </w:r>
          </w:p>
        </w:tc>
      </w:tr>
      <w:tr w:rsidR="008E17FB" w14:paraId="52642CD5" w14:textId="77777777">
        <w:trPr>
          <w:cantSplit/>
          <w:jc w:val="center"/>
        </w:trPr>
        <w:tc>
          <w:tcPr>
            <w:tcW w:w="576" w:type="dxa"/>
            <w:tcMar>
              <w:top w:w="60" w:type="dxa"/>
              <w:left w:w="60" w:type="dxa"/>
              <w:bottom w:w="60" w:type="dxa"/>
              <w:right w:w="60" w:type="dxa"/>
            </w:tcMar>
          </w:tcPr>
          <w:p w14:paraId="01B01E61" w14:textId="77777777" w:rsidR="008E17FB" w:rsidRDefault="003244FA">
            <w:r>
              <w:rPr>
                <w:sz w:val="16"/>
              </w:rPr>
              <w:t>7</w:t>
            </w:r>
          </w:p>
        </w:tc>
        <w:tc>
          <w:tcPr>
            <w:tcW w:w="792" w:type="dxa"/>
            <w:tcMar>
              <w:top w:w="60" w:type="dxa"/>
              <w:left w:w="60" w:type="dxa"/>
              <w:bottom w:w="60" w:type="dxa"/>
              <w:right w:w="60" w:type="dxa"/>
            </w:tcMar>
          </w:tcPr>
          <w:p w14:paraId="5C8A1214" w14:textId="77777777" w:rsidR="008E17FB" w:rsidRDefault="003244FA">
            <w:r>
              <w:rPr>
                <w:sz w:val="16"/>
              </w:rPr>
              <w:t>3</w:t>
            </w:r>
          </w:p>
        </w:tc>
        <w:tc>
          <w:tcPr>
            <w:tcW w:w="9072" w:type="dxa"/>
            <w:tcMar>
              <w:top w:w="60" w:type="dxa"/>
              <w:left w:w="60" w:type="dxa"/>
              <w:bottom w:w="60" w:type="dxa"/>
              <w:right w:w="60" w:type="dxa"/>
            </w:tcMar>
          </w:tcPr>
          <w:p w14:paraId="37E474DE" w14:textId="77777777" w:rsidR="008E17FB" w:rsidRDefault="003244FA">
            <w:r>
              <w:rPr>
                <w:sz w:val="16"/>
              </w:rPr>
              <w:t>Relevant examples: ASA regulates advertising claims; Ofcom regulates broadcast/communications content; BBFC classifies film/video content; PEGI classifies games. Award for body plus accurate role and link where plausible.</w:t>
            </w:r>
          </w:p>
        </w:tc>
      </w:tr>
      <w:tr w:rsidR="008E17FB" w14:paraId="057BC01D" w14:textId="77777777">
        <w:trPr>
          <w:cantSplit/>
          <w:jc w:val="center"/>
        </w:trPr>
        <w:tc>
          <w:tcPr>
            <w:tcW w:w="576" w:type="dxa"/>
            <w:tcMar>
              <w:top w:w="60" w:type="dxa"/>
              <w:left w:w="60" w:type="dxa"/>
              <w:bottom w:w="60" w:type="dxa"/>
              <w:right w:w="60" w:type="dxa"/>
            </w:tcMar>
          </w:tcPr>
          <w:p w14:paraId="6818CC74" w14:textId="77777777" w:rsidR="008E17FB" w:rsidRDefault="003244FA">
            <w:r>
              <w:rPr>
                <w:sz w:val="16"/>
              </w:rPr>
              <w:t>8</w:t>
            </w:r>
          </w:p>
        </w:tc>
        <w:tc>
          <w:tcPr>
            <w:tcW w:w="792" w:type="dxa"/>
            <w:tcMar>
              <w:top w:w="60" w:type="dxa"/>
              <w:left w:w="60" w:type="dxa"/>
              <w:bottom w:w="60" w:type="dxa"/>
              <w:right w:w="60" w:type="dxa"/>
            </w:tcMar>
          </w:tcPr>
          <w:p w14:paraId="1A687F9F" w14:textId="77777777" w:rsidR="008E17FB" w:rsidRDefault="003244FA">
            <w:r>
              <w:rPr>
                <w:sz w:val="16"/>
              </w:rPr>
              <w:t>3</w:t>
            </w:r>
          </w:p>
        </w:tc>
        <w:tc>
          <w:tcPr>
            <w:tcW w:w="9072" w:type="dxa"/>
            <w:tcMar>
              <w:top w:w="60" w:type="dxa"/>
              <w:left w:w="60" w:type="dxa"/>
              <w:bottom w:w="60" w:type="dxa"/>
              <w:right w:w="60" w:type="dxa"/>
            </w:tcMar>
          </w:tcPr>
          <w:p w14:paraId="35F4A571" w14:textId="77777777" w:rsidR="008E17FB" w:rsidRDefault="003244FA">
            <w:r>
              <w:rPr>
                <w:sz w:val="16"/>
              </w:rPr>
              <w:t>A location recce checks practical issues such as lighting, access, sound, space, power, permissions and hazards before filming. A risk assessment identifies risks and actions to reduce them, preventing delays, accidents and poor footage.</w:t>
            </w:r>
          </w:p>
        </w:tc>
      </w:tr>
      <w:tr w:rsidR="008E17FB" w14:paraId="16C7A178" w14:textId="77777777">
        <w:trPr>
          <w:cantSplit/>
          <w:jc w:val="center"/>
        </w:trPr>
        <w:tc>
          <w:tcPr>
            <w:tcW w:w="576" w:type="dxa"/>
            <w:tcMar>
              <w:top w:w="60" w:type="dxa"/>
              <w:left w:w="60" w:type="dxa"/>
              <w:bottom w:w="60" w:type="dxa"/>
              <w:right w:w="60" w:type="dxa"/>
            </w:tcMar>
          </w:tcPr>
          <w:p w14:paraId="7785C6C3" w14:textId="77777777" w:rsidR="008E17FB" w:rsidRDefault="003244FA">
            <w:r>
              <w:rPr>
                <w:sz w:val="16"/>
              </w:rPr>
              <w:t>9</w:t>
            </w:r>
          </w:p>
        </w:tc>
        <w:tc>
          <w:tcPr>
            <w:tcW w:w="792" w:type="dxa"/>
            <w:tcMar>
              <w:top w:w="60" w:type="dxa"/>
              <w:left w:w="60" w:type="dxa"/>
              <w:bottom w:w="60" w:type="dxa"/>
              <w:right w:w="60" w:type="dxa"/>
            </w:tcMar>
          </w:tcPr>
          <w:p w14:paraId="622729D0" w14:textId="77777777" w:rsidR="008E17FB" w:rsidRDefault="003244FA">
            <w:r>
              <w:rPr>
                <w:sz w:val="16"/>
              </w:rPr>
              <w:t>3</w:t>
            </w:r>
          </w:p>
        </w:tc>
        <w:tc>
          <w:tcPr>
            <w:tcW w:w="9072" w:type="dxa"/>
            <w:tcMar>
              <w:top w:w="60" w:type="dxa"/>
              <w:left w:w="60" w:type="dxa"/>
              <w:bottom w:w="60" w:type="dxa"/>
              <w:right w:w="60" w:type="dxa"/>
            </w:tcMar>
          </w:tcPr>
          <w:p w14:paraId="137BFDE3" w14:textId="77777777" w:rsidR="008E17FB" w:rsidRDefault="003244FA">
            <w:r>
              <w:rPr>
                <w:sz w:val="16"/>
              </w:rPr>
              <w:t>Valid contingency with reason: backup filming date in case museum/gallery is unavailable; alternative royalty-free music if licence is rejected; spare camera/battery; extra time for client feedback; backup web developer if absent. Award for contingency plus link to project risk.</w:t>
            </w:r>
          </w:p>
        </w:tc>
      </w:tr>
    </w:tbl>
    <w:p w14:paraId="038A2E52" w14:textId="77777777" w:rsidR="008E17FB" w:rsidRDefault="008E17FB"/>
    <w:p w14:paraId="671FBC54" w14:textId="77777777" w:rsidR="008E17FB" w:rsidRDefault="003244FA">
      <w:r>
        <w:br w:type="page"/>
      </w:r>
    </w:p>
    <w:p w14:paraId="4788D9BA" w14:textId="77777777" w:rsidR="008E17FB" w:rsidRDefault="003244FA">
      <w:pPr>
        <w:pStyle w:val="Heading1"/>
      </w:pPr>
      <w:r>
        <w:lastRenderedPageBreak/>
        <w:t>Worksheet 3: Distribution, file formats and extended responses</w:t>
      </w:r>
    </w:p>
    <w:p w14:paraId="68158E08" w14:textId="77777777" w:rsidR="008E17FB" w:rsidRDefault="003244FA">
      <w:r>
        <w:rPr>
          <w:b/>
          <w:sz w:val="20"/>
        </w:rPr>
        <w:t>Total: 30 marks</w:t>
      </w:r>
    </w:p>
    <w:tbl>
      <w:tblPr>
        <w:tblW w:w="0" w:type="auto"/>
        <w:jc w:val="center"/>
        <w:tblBorders>
          <w:top w:val="single" w:sz="6" w:space="0" w:color="B7B7B7"/>
          <w:left w:val="single" w:sz="6" w:space="0" w:color="B7B7B7"/>
          <w:bottom w:val="single" w:sz="6" w:space="0" w:color="B7B7B7"/>
          <w:right w:val="single" w:sz="6" w:space="0" w:color="B7B7B7"/>
          <w:insideH w:val="single" w:sz="6" w:space="0" w:color="B7B7B7"/>
          <w:insideV w:val="single" w:sz="6" w:space="0" w:color="B7B7B7"/>
        </w:tblBorders>
        <w:tblLook w:val="04A0" w:firstRow="1" w:lastRow="0" w:firstColumn="1" w:lastColumn="0" w:noHBand="0" w:noVBand="1"/>
      </w:tblPr>
      <w:tblGrid>
        <w:gridCol w:w="576"/>
        <w:gridCol w:w="792"/>
        <w:gridCol w:w="9072"/>
      </w:tblGrid>
      <w:tr w:rsidR="008E17FB" w14:paraId="7EB59C92" w14:textId="77777777">
        <w:trPr>
          <w:tblHeader/>
          <w:jc w:val="center"/>
        </w:trPr>
        <w:tc>
          <w:tcPr>
            <w:tcW w:w="576" w:type="dxa"/>
            <w:shd w:val="clear" w:color="auto" w:fill="E6E6E6"/>
            <w:tcMar>
              <w:top w:w="60" w:type="dxa"/>
              <w:left w:w="60" w:type="dxa"/>
              <w:bottom w:w="60" w:type="dxa"/>
              <w:right w:w="60" w:type="dxa"/>
            </w:tcMar>
          </w:tcPr>
          <w:p w14:paraId="1DF6C477" w14:textId="77777777" w:rsidR="008E17FB" w:rsidRDefault="003244FA">
            <w:r>
              <w:rPr>
                <w:b/>
                <w:sz w:val="17"/>
              </w:rPr>
              <w:t>Q</w:t>
            </w:r>
          </w:p>
        </w:tc>
        <w:tc>
          <w:tcPr>
            <w:tcW w:w="792" w:type="dxa"/>
            <w:shd w:val="clear" w:color="auto" w:fill="E6E6E6"/>
            <w:tcMar>
              <w:top w:w="60" w:type="dxa"/>
              <w:left w:w="60" w:type="dxa"/>
              <w:bottom w:w="60" w:type="dxa"/>
              <w:right w:w="60" w:type="dxa"/>
            </w:tcMar>
          </w:tcPr>
          <w:p w14:paraId="1EDBD0DD" w14:textId="77777777" w:rsidR="008E17FB" w:rsidRDefault="003244FA">
            <w:r>
              <w:rPr>
                <w:b/>
                <w:sz w:val="17"/>
              </w:rPr>
              <w:t>Marks</w:t>
            </w:r>
          </w:p>
        </w:tc>
        <w:tc>
          <w:tcPr>
            <w:tcW w:w="9072" w:type="dxa"/>
            <w:shd w:val="clear" w:color="auto" w:fill="E6E6E6"/>
            <w:tcMar>
              <w:top w:w="60" w:type="dxa"/>
              <w:left w:w="60" w:type="dxa"/>
              <w:bottom w:w="60" w:type="dxa"/>
              <w:right w:w="60" w:type="dxa"/>
            </w:tcMar>
          </w:tcPr>
          <w:p w14:paraId="71E87AA2" w14:textId="77777777" w:rsidR="008E17FB" w:rsidRDefault="003244FA">
            <w:r>
              <w:rPr>
                <w:b/>
                <w:sz w:val="17"/>
              </w:rPr>
              <w:t>Indicative answer / marking points</w:t>
            </w:r>
          </w:p>
        </w:tc>
      </w:tr>
      <w:tr w:rsidR="008E17FB" w14:paraId="485179C4" w14:textId="77777777">
        <w:trPr>
          <w:cantSplit/>
          <w:jc w:val="center"/>
        </w:trPr>
        <w:tc>
          <w:tcPr>
            <w:tcW w:w="576" w:type="dxa"/>
            <w:tcMar>
              <w:top w:w="60" w:type="dxa"/>
              <w:left w:w="60" w:type="dxa"/>
              <w:bottom w:w="60" w:type="dxa"/>
              <w:right w:w="60" w:type="dxa"/>
            </w:tcMar>
          </w:tcPr>
          <w:p w14:paraId="184499D5" w14:textId="77777777" w:rsidR="008E17FB" w:rsidRDefault="003244FA">
            <w:r>
              <w:rPr>
                <w:sz w:val="16"/>
              </w:rPr>
              <w:t>1</w:t>
            </w:r>
          </w:p>
        </w:tc>
        <w:tc>
          <w:tcPr>
            <w:tcW w:w="792" w:type="dxa"/>
            <w:tcMar>
              <w:top w:w="60" w:type="dxa"/>
              <w:left w:w="60" w:type="dxa"/>
              <w:bottom w:w="60" w:type="dxa"/>
              <w:right w:w="60" w:type="dxa"/>
            </w:tcMar>
          </w:tcPr>
          <w:p w14:paraId="1ACE3F8C" w14:textId="77777777" w:rsidR="008E17FB" w:rsidRDefault="003244FA">
            <w:r>
              <w:rPr>
                <w:sz w:val="16"/>
              </w:rPr>
              <w:t>2</w:t>
            </w:r>
          </w:p>
        </w:tc>
        <w:tc>
          <w:tcPr>
            <w:tcW w:w="9072" w:type="dxa"/>
            <w:tcMar>
              <w:top w:w="60" w:type="dxa"/>
              <w:left w:w="60" w:type="dxa"/>
              <w:bottom w:w="60" w:type="dxa"/>
              <w:right w:w="60" w:type="dxa"/>
            </w:tcMar>
          </w:tcPr>
          <w:p w14:paraId="7568960D" w14:textId="77777777" w:rsidR="008E17FB" w:rsidRDefault="003244FA">
            <w:r>
              <w:rPr>
                <w:sz w:val="16"/>
              </w:rPr>
              <w:t>DPI/PPI refers to image resolution/detail. DPI is often used for printed output and PPI for pixels per inch on screen. Higher values usually mean more detail/quality but larger file sizes.</w:t>
            </w:r>
          </w:p>
        </w:tc>
      </w:tr>
      <w:tr w:rsidR="008E17FB" w14:paraId="4CD07101" w14:textId="77777777">
        <w:trPr>
          <w:cantSplit/>
          <w:jc w:val="center"/>
        </w:trPr>
        <w:tc>
          <w:tcPr>
            <w:tcW w:w="576" w:type="dxa"/>
            <w:tcMar>
              <w:top w:w="60" w:type="dxa"/>
              <w:left w:w="60" w:type="dxa"/>
              <w:bottom w:w="60" w:type="dxa"/>
              <w:right w:w="60" w:type="dxa"/>
            </w:tcMar>
          </w:tcPr>
          <w:p w14:paraId="78B93695" w14:textId="77777777" w:rsidR="008E17FB" w:rsidRDefault="003244FA">
            <w:r>
              <w:rPr>
                <w:sz w:val="16"/>
              </w:rPr>
              <w:t>2</w:t>
            </w:r>
          </w:p>
        </w:tc>
        <w:tc>
          <w:tcPr>
            <w:tcW w:w="792" w:type="dxa"/>
            <w:tcMar>
              <w:top w:w="60" w:type="dxa"/>
              <w:left w:w="60" w:type="dxa"/>
              <w:bottom w:w="60" w:type="dxa"/>
              <w:right w:w="60" w:type="dxa"/>
            </w:tcMar>
          </w:tcPr>
          <w:p w14:paraId="746FDEEC" w14:textId="77777777" w:rsidR="008E17FB" w:rsidRDefault="003244FA">
            <w:r>
              <w:rPr>
                <w:sz w:val="16"/>
              </w:rPr>
              <w:t>4</w:t>
            </w:r>
          </w:p>
        </w:tc>
        <w:tc>
          <w:tcPr>
            <w:tcW w:w="9072" w:type="dxa"/>
            <w:tcMar>
              <w:top w:w="60" w:type="dxa"/>
              <w:left w:w="60" w:type="dxa"/>
              <w:bottom w:w="60" w:type="dxa"/>
              <w:right w:w="60" w:type="dxa"/>
            </w:tcMar>
          </w:tcPr>
          <w:p w14:paraId="02C7FA0D" w14:textId="77777777" w:rsidR="008E17FB" w:rsidRDefault="003244FA">
            <w:r>
              <w:rPr>
                <w:sz w:val="16"/>
              </w:rPr>
              <w:t>Raster/bitmap images are made from pixels and can lose quality when enlarged; suitable for photos. Vector graphics are made from paths/shapes and can scale without losing quality; suitable for logos/icons. Award up to 2 per type.</w:t>
            </w:r>
          </w:p>
        </w:tc>
      </w:tr>
      <w:tr w:rsidR="008E17FB" w14:paraId="60E32E58" w14:textId="77777777">
        <w:trPr>
          <w:cantSplit/>
          <w:jc w:val="center"/>
        </w:trPr>
        <w:tc>
          <w:tcPr>
            <w:tcW w:w="576" w:type="dxa"/>
            <w:tcMar>
              <w:top w:w="60" w:type="dxa"/>
              <w:left w:w="60" w:type="dxa"/>
              <w:bottom w:w="60" w:type="dxa"/>
              <w:right w:w="60" w:type="dxa"/>
            </w:tcMar>
          </w:tcPr>
          <w:p w14:paraId="738C1A9D" w14:textId="77777777" w:rsidR="008E17FB" w:rsidRDefault="003244FA">
            <w:r>
              <w:rPr>
                <w:sz w:val="16"/>
              </w:rPr>
              <w:t>3</w:t>
            </w:r>
          </w:p>
        </w:tc>
        <w:tc>
          <w:tcPr>
            <w:tcW w:w="792" w:type="dxa"/>
            <w:tcMar>
              <w:top w:w="60" w:type="dxa"/>
              <w:left w:w="60" w:type="dxa"/>
              <w:bottom w:w="60" w:type="dxa"/>
              <w:right w:w="60" w:type="dxa"/>
            </w:tcMar>
          </w:tcPr>
          <w:p w14:paraId="60E5F56A" w14:textId="77777777" w:rsidR="008E17FB" w:rsidRDefault="003244FA">
            <w:r>
              <w:rPr>
                <w:sz w:val="16"/>
              </w:rPr>
              <w:t>4</w:t>
            </w:r>
          </w:p>
        </w:tc>
        <w:tc>
          <w:tcPr>
            <w:tcW w:w="9072" w:type="dxa"/>
            <w:tcMar>
              <w:top w:w="60" w:type="dxa"/>
              <w:left w:w="60" w:type="dxa"/>
              <w:bottom w:w="60" w:type="dxa"/>
              <w:right w:w="60" w:type="dxa"/>
            </w:tcMar>
          </w:tcPr>
          <w:p w14:paraId="7104D16D" w14:textId="77777777" w:rsidR="008E17FB" w:rsidRDefault="003244FA">
            <w:r>
              <w:rPr>
                <w:sz w:val="16"/>
              </w:rPr>
              <w:t>Lossy compression permanently removes some data to reduce file size, which can reduce quality. Lossless compression reduces file size without permanently losing original data, so quality can be restored. Award 2 marks per definition.</w:t>
            </w:r>
          </w:p>
        </w:tc>
      </w:tr>
      <w:tr w:rsidR="008E17FB" w14:paraId="16F147CF" w14:textId="77777777">
        <w:trPr>
          <w:cantSplit/>
          <w:jc w:val="center"/>
        </w:trPr>
        <w:tc>
          <w:tcPr>
            <w:tcW w:w="576" w:type="dxa"/>
            <w:tcMar>
              <w:top w:w="60" w:type="dxa"/>
              <w:left w:w="60" w:type="dxa"/>
              <w:bottom w:w="60" w:type="dxa"/>
              <w:right w:w="60" w:type="dxa"/>
            </w:tcMar>
          </w:tcPr>
          <w:p w14:paraId="0675C79B" w14:textId="77777777" w:rsidR="008E17FB" w:rsidRDefault="003244FA">
            <w:r>
              <w:rPr>
                <w:sz w:val="16"/>
              </w:rPr>
              <w:t>4</w:t>
            </w:r>
          </w:p>
        </w:tc>
        <w:tc>
          <w:tcPr>
            <w:tcW w:w="792" w:type="dxa"/>
            <w:tcMar>
              <w:top w:w="60" w:type="dxa"/>
              <w:left w:w="60" w:type="dxa"/>
              <w:bottom w:w="60" w:type="dxa"/>
              <w:right w:w="60" w:type="dxa"/>
            </w:tcMar>
          </w:tcPr>
          <w:p w14:paraId="6F772C6B" w14:textId="77777777" w:rsidR="008E17FB" w:rsidRDefault="003244FA">
            <w:r>
              <w:rPr>
                <w:sz w:val="16"/>
              </w:rPr>
              <w:t>2</w:t>
            </w:r>
          </w:p>
        </w:tc>
        <w:tc>
          <w:tcPr>
            <w:tcW w:w="9072" w:type="dxa"/>
            <w:tcMar>
              <w:top w:w="60" w:type="dxa"/>
              <w:left w:w="60" w:type="dxa"/>
              <w:bottom w:w="60" w:type="dxa"/>
              <w:right w:w="60" w:type="dxa"/>
            </w:tcMar>
          </w:tcPr>
          <w:p w14:paraId="49EFFE08" w14:textId="77777777" w:rsidR="008E17FB" w:rsidRDefault="003244FA">
            <w:r>
              <w:rPr>
                <w:sz w:val="16"/>
              </w:rPr>
              <w:t>Audio quality: sample rate or bit depth. Moving image quality: frame rate or resolution. Award 1 each.</w:t>
            </w:r>
          </w:p>
        </w:tc>
      </w:tr>
      <w:tr w:rsidR="008E17FB" w14:paraId="4B48E1C2" w14:textId="77777777">
        <w:trPr>
          <w:cantSplit/>
          <w:jc w:val="center"/>
        </w:trPr>
        <w:tc>
          <w:tcPr>
            <w:tcW w:w="576" w:type="dxa"/>
            <w:tcMar>
              <w:top w:w="60" w:type="dxa"/>
              <w:left w:w="60" w:type="dxa"/>
              <w:bottom w:w="60" w:type="dxa"/>
              <w:right w:w="60" w:type="dxa"/>
            </w:tcMar>
          </w:tcPr>
          <w:p w14:paraId="415C8DF1" w14:textId="77777777" w:rsidR="008E17FB" w:rsidRDefault="003244FA">
            <w:r>
              <w:rPr>
                <w:sz w:val="16"/>
              </w:rPr>
              <w:t>5</w:t>
            </w:r>
          </w:p>
        </w:tc>
        <w:tc>
          <w:tcPr>
            <w:tcW w:w="792" w:type="dxa"/>
            <w:tcMar>
              <w:top w:w="60" w:type="dxa"/>
              <w:left w:w="60" w:type="dxa"/>
              <w:bottom w:w="60" w:type="dxa"/>
              <w:right w:w="60" w:type="dxa"/>
            </w:tcMar>
          </w:tcPr>
          <w:p w14:paraId="16BE23CE" w14:textId="77777777" w:rsidR="008E17FB" w:rsidRDefault="003244FA">
            <w:r>
              <w:rPr>
                <w:sz w:val="16"/>
              </w:rPr>
              <w:t>3</w:t>
            </w:r>
          </w:p>
        </w:tc>
        <w:tc>
          <w:tcPr>
            <w:tcW w:w="9072" w:type="dxa"/>
            <w:tcMar>
              <w:top w:w="60" w:type="dxa"/>
              <w:left w:w="60" w:type="dxa"/>
              <w:bottom w:w="60" w:type="dxa"/>
              <w:right w:w="60" w:type="dxa"/>
            </w:tcMar>
          </w:tcPr>
          <w:p w14:paraId="177053BB" w14:textId="77777777" w:rsidR="008E17FB" w:rsidRDefault="003244FA">
            <w:r>
              <w:rPr>
                <w:sz w:val="16"/>
              </w:rPr>
              <w:t>A vector format/type is best for the sponsor logo because it can be scaled for posters, web banners and mobile screens without pixelation, keeping the logo sharp. Also usually smaller for simple logos.</w:t>
            </w:r>
          </w:p>
        </w:tc>
      </w:tr>
      <w:tr w:rsidR="008E17FB" w14:paraId="7A0CE836" w14:textId="77777777">
        <w:trPr>
          <w:cantSplit/>
          <w:jc w:val="center"/>
        </w:trPr>
        <w:tc>
          <w:tcPr>
            <w:tcW w:w="576" w:type="dxa"/>
            <w:tcMar>
              <w:top w:w="60" w:type="dxa"/>
              <w:left w:w="60" w:type="dxa"/>
              <w:bottom w:w="60" w:type="dxa"/>
              <w:right w:w="60" w:type="dxa"/>
            </w:tcMar>
          </w:tcPr>
          <w:p w14:paraId="4609AB7D" w14:textId="77777777" w:rsidR="008E17FB" w:rsidRDefault="003244FA">
            <w:r>
              <w:rPr>
                <w:sz w:val="16"/>
              </w:rPr>
              <w:t>6</w:t>
            </w:r>
          </w:p>
        </w:tc>
        <w:tc>
          <w:tcPr>
            <w:tcW w:w="792" w:type="dxa"/>
            <w:tcMar>
              <w:top w:w="60" w:type="dxa"/>
              <w:left w:w="60" w:type="dxa"/>
              <w:bottom w:w="60" w:type="dxa"/>
              <w:right w:w="60" w:type="dxa"/>
            </w:tcMar>
          </w:tcPr>
          <w:p w14:paraId="7C04B658" w14:textId="77777777" w:rsidR="008E17FB" w:rsidRDefault="003244FA">
            <w:r>
              <w:rPr>
                <w:sz w:val="16"/>
              </w:rPr>
              <w:t>4</w:t>
            </w:r>
          </w:p>
        </w:tc>
        <w:tc>
          <w:tcPr>
            <w:tcW w:w="9072" w:type="dxa"/>
            <w:tcMar>
              <w:top w:w="60" w:type="dxa"/>
              <w:left w:w="60" w:type="dxa"/>
              <w:bottom w:w="60" w:type="dxa"/>
              <w:right w:w="60" w:type="dxa"/>
            </w:tcMar>
          </w:tcPr>
          <w:p w14:paraId="5BD4494D" w14:textId="77777777" w:rsidR="008E17FB" w:rsidRDefault="003244FA">
            <w:r>
              <w:rPr>
                <w:sz w:val="16"/>
              </w:rPr>
              <w:t>Printed A3 poster should use high print resolution/DPI and appropriate pixel dimensions so it remains sharp at physical size. Instagram story should use screen/mobile dimensions and does not need print DPI; oversized files may slow uploading/loading. Award for both media and impact.</w:t>
            </w:r>
          </w:p>
        </w:tc>
      </w:tr>
      <w:tr w:rsidR="008E17FB" w14:paraId="20102958" w14:textId="77777777">
        <w:trPr>
          <w:cantSplit/>
          <w:jc w:val="center"/>
        </w:trPr>
        <w:tc>
          <w:tcPr>
            <w:tcW w:w="576" w:type="dxa"/>
            <w:tcMar>
              <w:top w:w="60" w:type="dxa"/>
              <w:left w:w="60" w:type="dxa"/>
              <w:bottom w:w="60" w:type="dxa"/>
              <w:right w:w="60" w:type="dxa"/>
            </w:tcMar>
          </w:tcPr>
          <w:p w14:paraId="5C354644" w14:textId="77777777" w:rsidR="008E17FB" w:rsidRDefault="003244FA">
            <w:r>
              <w:rPr>
                <w:sz w:val="16"/>
              </w:rPr>
              <w:t>7</w:t>
            </w:r>
          </w:p>
        </w:tc>
        <w:tc>
          <w:tcPr>
            <w:tcW w:w="792" w:type="dxa"/>
            <w:tcMar>
              <w:top w:w="60" w:type="dxa"/>
              <w:left w:w="60" w:type="dxa"/>
              <w:bottom w:w="60" w:type="dxa"/>
              <w:right w:w="60" w:type="dxa"/>
            </w:tcMar>
          </w:tcPr>
          <w:p w14:paraId="02D59937" w14:textId="77777777" w:rsidR="008E17FB" w:rsidRDefault="003244FA">
            <w:r>
              <w:rPr>
                <w:sz w:val="16"/>
              </w:rPr>
              <w:t>4</w:t>
            </w:r>
          </w:p>
        </w:tc>
        <w:tc>
          <w:tcPr>
            <w:tcW w:w="9072" w:type="dxa"/>
            <w:tcMar>
              <w:top w:w="60" w:type="dxa"/>
              <w:left w:w="60" w:type="dxa"/>
              <w:bottom w:w="60" w:type="dxa"/>
              <w:right w:w="60" w:type="dxa"/>
            </w:tcMar>
          </w:tcPr>
          <w:p w14:paraId="576385C8" w14:textId="77777777" w:rsidR="008E17FB" w:rsidRDefault="003244FA">
            <w:r>
              <w:rPr>
                <w:sz w:val="16"/>
              </w:rPr>
              <w:t>Trailer/podcast should usually use compressed formats for online/mobile distribution to reduce file size and improve download/streaming. Lossy compression may be acceptable if quality remains professional, but too much compression can cause artefacts, muffled audio or poor video. Award for compression choice plus quality/loading impact.</w:t>
            </w:r>
          </w:p>
        </w:tc>
      </w:tr>
      <w:tr w:rsidR="008E17FB" w14:paraId="5CAF2F6A" w14:textId="77777777">
        <w:trPr>
          <w:cantSplit/>
          <w:jc w:val="center"/>
        </w:trPr>
        <w:tc>
          <w:tcPr>
            <w:tcW w:w="576" w:type="dxa"/>
            <w:tcMar>
              <w:top w:w="60" w:type="dxa"/>
              <w:left w:w="60" w:type="dxa"/>
              <w:bottom w:w="60" w:type="dxa"/>
              <w:right w:w="60" w:type="dxa"/>
            </w:tcMar>
          </w:tcPr>
          <w:p w14:paraId="270EDDBA" w14:textId="77777777" w:rsidR="008E17FB" w:rsidRDefault="003244FA">
            <w:r>
              <w:rPr>
                <w:sz w:val="16"/>
              </w:rPr>
              <w:t>8</w:t>
            </w:r>
          </w:p>
        </w:tc>
        <w:tc>
          <w:tcPr>
            <w:tcW w:w="792" w:type="dxa"/>
            <w:tcMar>
              <w:top w:w="60" w:type="dxa"/>
              <w:left w:w="60" w:type="dxa"/>
              <w:bottom w:w="60" w:type="dxa"/>
              <w:right w:w="60" w:type="dxa"/>
            </w:tcMar>
          </w:tcPr>
          <w:p w14:paraId="005CEA5D" w14:textId="77777777" w:rsidR="008E17FB" w:rsidRDefault="003244FA">
            <w:r>
              <w:rPr>
                <w:sz w:val="16"/>
              </w:rPr>
              <w:t>4</w:t>
            </w:r>
          </w:p>
        </w:tc>
        <w:tc>
          <w:tcPr>
            <w:tcW w:w="9072" w:type="dxa"/>
            <w:tcMar>
              <w:top w:w="60" w:type="dxa"/>
              <w:left w:w="60" w:type="dxa"/>
              <w:bottom w:w="60" w:type="dxa"/>
              <w:right w:w="60" w:type="dxa"/>
            </w:tcMar>
          </w:tcPr>
          <w:p w14:paraId="07979155" w14:textId="77777777" w:rsidR="008E17FB" w:rsidRDefault="003244FA">
            <w:r>
              <w:rPr>
                <w:sz w:val="16"/>
              </w:rPr>
              <w:t>Online distribution: reaches 16-24 audience quickly, shareable, measurable and suited to mobile, but relies on signal/data, device compatibility and file sizes. Paper-based distribution: useful on-site or locally and not dependent on signal, but less interactive, harder to update/share and may have printing costs. Award balanced comparison.</w:t>
            </w:r>
          </w:p>
        </w:tc>
      </w:tr>
      <w:tr w:rsidR="008E17FB" w14:paraId="5DDDD81D" w14:textId="77777777">
        <w:trPr>
          <w:cantSplit/>
          <w:jc w:val="center"/>
        </w:trPr>
        <w:tc>
          <w:tcPr>
            <w:tcW w:w="576" w:type="dxa"/>
            <w:tcMar>
              <w:top w:w="60" w:type="dxa"/>
              <w:left w:w="60" w:type="dxa"/>
              <w:bottom w:w="60" w:type="dxa"/>
              <w:right w:w="60" w:type="dxa"/>
            </w:tcMar>
          </w:tcPr>
          <w:p w14:paraId="47BACCF1" w14:textId="77777777" w:rsidR="008E17FB" w:rsidRDefault="003244FA">
            <w:r>
              <w:rPr>
                <w:sz w:val="16"/>
              </w:rPr>
              <w:t>9</w:t>
            </w:r>
          </w:p>
        </w:tc>
        <w:tc>
          <w:tcPr>
            <w:tcW w:w="792" w:type="dxa"/>
            <w:tcMar>
              <w:top w:w="60" w:type="dxa"/>
              <w:left w:w="60" w:type="dxa"/>
              <w:bottom w:w="60" w:type="dxa"/>
              <w:right w:w="60" w:type="dxa"/>
            </w:tcMar>
          </w:tcPr>
          <w:p w14:paraId="64550321" w14:textId="77777777" w:rsidR="008E17FB" w:rsidRDefault="003244FA">
            <w:r>
              <w:rPr>
                <w:sz w:val="16"/>
              </w:rPr>
              <w:t>3</w:t>
            </w:r>
          </w:p>
        </w:tc>
        <w:tc>
          <w:tcPr>
            <w:tcW w:w="9072" w:type="dxa"/>
            <w:tcMar>
              <w:top w:w="60" w:type="dxa"/>
              <w:left w:w="60" w:type="dxa"/>
              <w:bottom w:w="60" w:type="dxa"/>
              <w:right w:w="60" w:type="dxa"/>
            </w:tcMar>
          </w:tcPr>
          <w:p w14:paraId="2C65F111" w14:textId="77777777" w:rsidR="008E17FB" w:rsidRDefault="003244FA">
            <w:r>
              <w:rPr>
                <w:sz w:val="16"/>
              </w:rPr>
              <w:t>Strong judgement: use mainly online/mobile distribution with compressed trailer, Instagram story and web banner, supported by a printed A3 poster on-site/local areas. This balances audience reach and speed with offline visibility where signal is poor. Award for recommendation, scenario links and justification.</w:t>
            </w:r>
          </w:p>
        </w:tc>
      </w:tr>
    </w:tbl>
    <w:p w14:paraId="22B8C08E" w14:textId="77777777" w:rsidR="008E17FB" w:rsidRDefault="008E17FB"/>
    <w:p w14:paraId="24BFD045" w14:textId="77777777" w:rsidR="008E17FB" w:rsidRDefault="003244FA">
      <w:pPr>
        <w:pStyle w:val="ExamNote"/>
      </w:pPr>
      <w:r>
        <w:t>Source basis: current Cambridge OCR Creative iMedia J834/R093 specification and public R093 assessment guidance. Original questions; not official assessment material.</w:t>
      </w:r>
    </w:p>
    <w:sectPr w:rsidR="008E17FB" w:rsidSect="00034616">
      <w:headerReference w:type="default" r:id="rId8"/>
      <w:footerReference w:type="default" r:id="rId9"/>
      <w:pgSz w:w="12240" w:h="15840"/>
      <w:pgMar w:top="792" w:right="792" w:bottom="792" w:left="792" w:header="36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4BBA8D" w14:textId="77777777" w:rsidR="003244FA" w:rsidRDefault="003244FA">
      <w:pPr>
        <w:spacing w:after="0" w:line="240" w:lineRule="auto"/>
      </w:pPr>
      <w:r>
        <w:separator/>
      </w:r>
    </w:p>
  </w:endnote>
  <w:endnote w:type="continuationSeparator" w:id="0">
    <w:p w14:paraId="18BAAA98" w14:textId="77777777" w:rsidR="003244FA" w:rsidRDefault="003244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94490" w14:textId="77777777" w:rsidR="008E17FB" w:rsidRDefault="003244FA">
    <w:pPr>
      <w:pStyle w:val="Footer"/>
      <w:jc w:val="center"/>
    </w:pPr>
    <w:r>
      <w:rPr>
        <w:color w:val="646464"/>
        <w:sz w:val="16"/>
      </w:rPr>
      <w:t xml:space="preserve">Page </w:t>
    </w:r>
    <w:r>
      <w:rPr>
        <w:color w:val="646464"/>
        <w:sz w:val="16"/>
      </w:rPr>
      <w:fldChar w:fldCharType="begin"/>
    </w:r>
    <w:r>
      <w:rPr>
        <w:color w:val="646464"/>
        <w:sz w:val="16"/>
      </w:rPr>
      <w:instrText>PAGE</w:instrText>
    </w:r>
    <w:r w:rsidR="00B179EC">
      <w:rPr>
        <w:color w:val="646464"/>
        <w:sz w:val="16"/>
      </w:rPr>
      <w:fldChar w:fldCharType="separate"/>
    </w:r>
    <w:r w:rsidR="00B179EC">
      <w:rPr>
        <w:noProof/>
        <w:color w:val="646464"/>
        <w:sz w:val="16"/>
      </w:rPr>
      <w:t>1</w:t>
    </w:r>
    <w:r>
      <w:rPr>
        <w:color w:val="646464"/>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D1C697" w14:textId="77777777" w:rsidR="003244FA" w:rsidRDefault="003244FA">
      <w:pPr>
        <w:spacing w:after="0" w:line="240" w:lineRule="auto"/>
      </w:pPr>
      <w:r>
        <w:separator/>
      </w:r>
    </w:p>
  </w:footnote>
  <w:footnote w:type="continuationSeparator" w:id="0">
    <w:p w14:paraId="4739A1AF" w14:textId="77777777" w:rsidR="003244FA" w:rsidRDefault="003244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79D67" w14:textId="77777777" w:rsidR="008E17FB" w:rsidRDefault="003244FA">
    <w:pPr>
      <w:pStyle w:val="Header"/>
      <w:jc w:val="right"/>
    </w:pPr>
    <w:r>
      <w:rPr>
        <w:color w:val="646464"/>
        <w:sz w:val="16"/>
      </w:rPr>
      <w:t>R093 30-minute revision worksheets - answer guide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203054452">
    <w:abstractNumId w:val="8"/>
  </w:num>
  <w:num w:numId="2" w16cid:durableId="1036856852">
    <w:abstractNumId w:val="6"/>
  </w:num>
  <w:num w:numId="3" w16cid:durableId="1687054856">
    <w:abstractNumId w:val="5"/>
  </w:num>
  <w:num w:numId="4" w16cid:durableId="1895385289">
    <w:abstractNumId w:val="4"/>
  </w:num>
  <w:num w:numId="5" w16cid:durableId="521433165">
    <w:abstractNumId w:val="7"/>
  </w:num>
  <w:num w:numId="6" w16cid:durableId="1999728324">
    <w:abstractNumId w:val="3"/>
  </w:num>
  <w:num w:numId="7" w16cid:durableId="2099057228">
    <w:abstractNumId w:val="2"/>
  </w:num>
  <w:num w:numId="8" w16cid:durableId="1582252652">
    <w:abstractNumId w:val="1"/>
  </w:num>
  <w:num w:numId="9" w16cid:durableId="8913826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6"/>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44FA"/>
    <w:rsid w:val="00326F90"/>
    <w:rsid w:val="00630CBF"/>
    <w:rsid w:val="008E17FB"/>
    <w:rsid w:val="00AA1D8D"/>
    <w:rsid w:val="00B179EC"/>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18A6567"/>
  <w14:defaultImageDpi w14:val="300"/>
  <w15:docId w15:val="{F287C896-E8EC-4786-BFE6-0009F71DD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60" w:line="252" w:lineRule="auto"/>
    </w:pPr>
    <w:rPr>
      <w:rFonts w:ascii="Arial" w:eastAsia="Arial" w:hAnsi="Arial"/>
      <w:sz w:val="19"/>
    </w:rPr>
  </w:style>
  <w:style w:type="paragraph" w:styleId="Heading1">
    <w:name w:val="heading 1"/>
    <w:basedOn w:val="Normal"/>
    <w:next w:val="Normal"/>
    <w:link w:val="Heading1Char"/>
    <w:uiPriority w:val="9"/>
    <w:qFormat/>
    <w:rsid w:val="00FC693F"/>
    <w:pPr>
      <w:keepNext/>
      <w:keepLines/>
      <w:spacing w:before="80"/>
      <w:outlineLvl w:val="0"/>
    </w:pPr>
    <w:rPr>
      <w:rFonts w:asciiTheme="majorHAnsi" w:eastAsiaTheme="majorEastAsia" w:hAnsiTheme="majorHAnsi" w:cstheme="majorBidi"/>
      <w:b/>
      <w:bCs/>
      <w:color w:val="000000"/>
      <w:sz w:val="28"/>
      <w:szCs w:val="28"/>
    </w:rPr>
  </w:style>
  <w:style w:type="paragraph" w:styleId="Heading2">
    <w:name w:val="heading 2"/>
    <w:basedOn w:val="Normal"/>
    <w:next w:val="Normal"/>
    <w:link w:val="Heading2Char"/>
    <w:uiPriority w:val="9"/>
    <w:unhideWhenUsed/>
    <w:qFormat/>
    <w:rsid w:val="00FC693F"/>
    <w:pPr>
      <w:keepNext/>
      <w:keepLines/>
      <w:spacing w:before="80"/>
      <w:outlineLvl w:val="1"/>
    </w:pPr>
    <w:rPr>
      <w:rFonts w:asciiTheme="majorHAnsi" w:eastAsiaTheme="majorEastAsia" w:hAnsiTheme="majorHAnsi" w:cstheme="majorBidi"/>
      <w:b/>
      <w:bCs/>
      <w:color w:val="000000"/>
      <w:sz w:val="22"/>
      <w:szCs w:val="26"/>
    </w:rPr>
  </w:style>
  <w:style w:type="paragraph" w:styleId="Heading3">
    <w:name w:val="heading 3"/>
    <w:basedOn w:val="Normal"/>
    <w:next w:val="Normal"/>
    <w:link w:val="Heading3Char"/>
    <w:uiPriority w:val="9"/>
    <w:unhideWhenUsed/>
    <w:qFormat/>
    <w:rsid w:val="00FC693F"/>
    <w:pPr>
      <w:keepNext/>
      <w:keepLines/>
      <w:spacing w:before="80"/>
      <w:outlineLvl w:val="2"/>
    </w:pPr>
    <w:rPr>
      <w:rFonts w:asciiTheme="majorHAnsi" w:eastAsiaTheme="majorEastAsia" w:hAnsiTheme="majorHAnsi" w:cstheme="majorBidi"/>
      <w:b/>
      <w:bCs/>
      <w:color w:val="000000"/>
      <w:sz w:val="20"/>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before="80" w:line="240" w:lineRule="auto"/>
      <w:contextualSpacing/>
    </w:pPr>
    <w:rPr>
      <w:rFonts w:asciiTheme="majorHAnsi" w:eastAsiaTheme="majorEastAsia" w:hAnsiTheme="majorHAnsi" w:cstheme="majorBidi"/>
      <w:b/>
      <w:color w:val="000000"/>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ExamNote">
    <w:name w:val="Exam Note"/>
    <w:pPr>
      <w:spacing w:after="40"/>
    </w:pPr>
    <w:rPr>
      <w:rFonts w:ascii="Arial" w:eastAsia="Arial" w:hAnsi="Arial"/>
      <w:i/>
      <w:color w:val="505050"/>
      <w:sz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1051</Words>
  <Characters>5994</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7031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Edmund Ryan</cp:lastModifiedBy>
  <cp:revision>2</cp:revision>
  <dcterms:created xsi:type="dcterms:W3CDTF">2013-12-23T23:15:00Z</dcterms:created>
  <dcterms:modified xsi:type="dcterms:W3CDTF">2026-06-09T08:24:00Z</dcterms:modified>
  <cp:category/>
</cp:coreProperties>
</file>